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p>
    <w:p>
      <w:pPr>
        <w:pStyle w:val="7"/>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年“点数成金”数字金融</w:t>
      </w:r>
      <w:r>
        <w:rPr>
          <w:rFonts w:hint="eastAsia" w:ascii="方正小标宋简体" w:hAnsi="方正小标宋简体" w:eastAsia="方正小标宋简体" w:cs="方正小标宋简体"/>
          <w:sz w:val="44"/>
          <w:szCs w:val="44"/>
          <w:lang w:val="en-US" w:eastAsia="zh-CN"/>
        </w:rPr>
        <w:t>优秀单位和优秀案例征集的通知</w:t>
      </w:r>
    </w:p>
    <w:p>
      <w:pPr>
        <w:pStyle w:val="7"/>
        <w:rPr>
          <w:rFonts w:hint="eastAsia"/>
          <w:lang w:val="en-US" w:eastAsia="zh-CN"/>
        </w:rPr>
      </w:pPr>
    </w:p>
    <w:p>
      <w:pPr>
        <w:pStyle w:val="7"/>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各有关单位：</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由我局参与指导的2024年“点数成金”数字金融评优活动将于近期正式开启申报通道。本次评选活动旨在广泛征集并挖掘广州数字金融优秀单位和具有广州特色的数字金融优秀案例，树立数字金融高质量发展的标杆与榜样，营造积极向上的创新发展氛围，为推动构建具备核心竞争力的现代金融服务体系贡献力量。</w:t>
      </w: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请有意向申报的单位于2025年1月15日-3月30日登录广州数字金融生态服务平台登录广州数字金融生态服务平台（</w:t>
      </w:r>
      <w:r>
        <w:rPr>
          <w:rFonts w:hint="eastAsia" w:ascii="仿宋_GB2312" w:hAnsi="仿宋" w:eastAsia="仿宋_GB2312" w:cs="仿宋"/>
          <w:kern w:val="2"/>
          <w:sz w:val="32"/>
          <w:szCs w:val="32"/>
          <w:lang w:val="en-US" w:eastAsia="zh-CN" w:bidi="ar-SA"/>
        </w:rPr>
        <w:fldChar w:fldCharType="begin"/>
      </w:r>
      <w:r>
        <w:rPr>
          <w:rFonts w:hint="eastAsia" w:ascii="仿宋_GB2312" w:hAnsi="仿宋" w:eastAsia="仿宋_GB2312" w:cs="仿宋"/>
          <w:kern w:val="2"/>
          <w:sz w:val="32"/>
          <w:szCs w:val="32"/>
          <w:lang w:val="en-US" w:eastAsia="zh-CN" w:bidi="ar-SA"/>
        </w:rPr>
        <w:instrText xml:space="preserve"> HYPERLINK "http://project.gzdfa.org.cn" </w:instrText>
      </w:r>
      <w:r>
        <w:rPr>
          <w:rFonts w:hint="eastAsia" w:ascii="仿宋_GB2312" w:hAnsi="仿宋" w:eastAsia="仿宋_GB2312" w:cs="仿宋"/>
          <w:kern w:val="2"/>
          <w:sz w:val="32"/>
          <w:szCs w:val="32"/>
          <w:lang w:val="en-US" w:eastAsia="zh-CN" w:bidi="ar-SA"/>
        </w:rPr>
        <w:fldChar w:fldCharType="separate"/>
      </w:r>
      <w:r>
        <w:rPr>
          <w:rFonts w:hint="eastAsia" w:ascii="仿宋_GB2312" w:hAnsi="仿宋" w:eastAsia="仿宋_GB2312" w:cs="仿宋"/>
          <w:kern w:val="2"/>
          <w:sz w:val="32"/>
          <w:szCs w:val="32"/>
          <w:lang w:val="en-US" w:eastAsia="zh-CN" w:bidi="ar-SA"/>
        </w:rPr>
        <w:t>http://project.gzdfa.org.cn</w:t>
      </w:r>
      <w:r>
        <w:rPr>
          <w:rFonts w:hint="eastAsia" w:ascii="仿宋_GB2312" w:hAnsi="仿宋" w:eastAsia="仿宋_GB2312" w:cs="仿宋"/>
          <w:kern w:val="2"/>
          <w:sz w:val="32"/>
          <w:szCs w:val="32"/>
          <w:lang w:val="en-US" w:eastAsia="zh-CN" w:bidi="ar-SA"/>
        </w:rPr>
        <w:fldChar w:fldCharType="end"/>
      </w:r>
      <w:r>
        <w:rPr>
          <w:rFonts w:hint="eastAsia" w:ascii="仿宋_GB2312" w:hAnsi="仿宋" w:eastAsia="仿宋_GB2312" w:cs="仿宋"/>
          <w:kern w:val="2"/>
          <w:sz w:val="32"/>
          <w:szCs w:val="32"/>
          <w:lang w:val="en-US" w:eastAsia="zh-CN" w:bidi="ar-SA"/>
        </w:rPr>
        <w:t>）填写、提交电子版申报材料及相关证明材料（参考附件3、附件4），并在系统下载、打印一份带水印的申报材料后加盖单位公章寄到广州市数字金融协会。</w:t>
      </w:r>
    </w:p>
    <w:p>
      <w:pPr>
        <w:rPr>
          <w:rFonts w:hint="eastAsia"/>
          <w:lang w:val="en-US" w:eastAsia="zh-CN"/>
        </w:rPr>
      </w:pPr>
    </w:p>
    <w:p>
      <w:pPr>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附件：2024年“点数成金”数字金融评优活动方案</w:t>
      </w:r>
    </w:p>
    <w:p>
      <w:pPr>
        <w:rPr>
          <w:rFonts w:hint="eastAsia" w:ascii="仿宋_GB2312" w:hAnsi="仿宋" w:eastAsia="仿宋_GB2312" w:cs="仿宋"/>
          <w:kern w:val="2"/>
          <w:sz w:val="32"/>
          <w:szCs w:val="32"/>
          <w:lang w:val="en-US" w:eastAsia="zh-CN" w:bidi="ar-SA"/>
        </w:rPr>
      </w:pPr>
      <w:bookmarkStart w:id="8" w:name="_GoBack"/>
      <w:bookmarkEnd w:id="8"/>
    </w:p>
    <w:p>
      <w:pPr>
        <w:pStyle w:val="7"/>
        <w:wordWrap w:val="0"/>
        <w:jc w:val="right"/>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xml:space="preserve">广东证监局     </w:t>
      </w:r>
    </w:p>
    <w:p>
      <w:pPr>
        <w:wordWrap w:val="0"/>
        <w:jc w:val="right"/>
        <w:rPr>
          <w:rFonts w:hint="default"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 xml:space="preserve">2025年2月24日     </w:t>
      </w:r>
    </w:p>
    <w:p>
      <w:pPr>
        <w:pStyle w:val="7"/>
        <w:rPr>
          <w:rFonts w:hint="eastAsia" w:ascii="仿宋_GB2312" w:hAnsi="仿宋" w:eastAsia="仿宋_GB2312" w:cs="仿宋"/>
          <w:kern w:val="2"/>
          <w:sz w:val="32"/>
          <w:szCs w:val="32"/>
          <w:highlight w:val="none"/>
          <w:lang w:val="en-US" w:eastAsia="zh-CN" w:bidi="ar-SA"/>
        </w:rPr>
      </w:pPr>
      <w:r>
        <w:rPr>
          <w:rFonts w:hint="eastAsia" w:ascii="仿宋_GB2312" w:hAnsi="仿宋" w:eastAsia="仿宋_GB2312" w:cs="仿宋"/>
          <w:kern w:val="2"/>
          <w:sz w:val="32"/>
          <w:szCs w:val="32"/>
          <w:highlight w:val="none"/>
          <w:lang w:val="en-US" w:eastAsia="zh-CN" w:bidi="ar-SA"/>
        </w:rPr>
        <w:t>（联系人：广东证监局，王敏 13726230847）</w:t>
      </w:r>
    </w:p>
    <w:p>
      <w:pPr>
        <w:rPr>
          <w:rFonts w:hint="eastAsia" w:ascii="仿宋_GB2312" w:hAnsi="仿宋" w:eastAsia="仿宋_GB2312" w:cs="仿宋"/>
          <w:kern w:val="2"/>
          <w:sz w:val="32"/>
          <w:szCs w:val="32"/>
          <w:lang w:val="en-US" w:eastAsia="zh-CN" w:bidi="ar-SA"/>
        </w:rPr>
      </w:pPr>
    </w:p>
    <w:p>
      <w:pPr>
        <w:pStyle w:val="7"/>
        <w:rPr>
          <w:rFonts w:hint="default"/>
          <w:lang w:val="en-US" w:eastAsia="zh-CN"/>
        </w:rPr>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ascii="方正小标宋简体" w:hAnsi="方正小标宋简体" w:eastAsia="方正小标宋简体" w:cs="方正小标宋简体"/>
          <w:sz w:val="44"/>
          <w:szCs w:val="44"/>
        </w:rPr>
        <w:t>年“点数成金”数字金融</w:t>
      </w:r>
      <w:r>
        <w:rPr>
          <w:rFonts w:hint="eastAsia" w:ascii="方正小标宋简体" w:hAnsi="方正小标宋简体" w:eastAsia="方正小标宋简体" w:cs="方正小标宋简体"/>
          <w:sz w:val="44"/>
          <w:szCs w:val="44"/>
        </w:rPr>
        <w:t>评优</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活动方案</w:t>
      </w:r>
    </w:p>
    <w:p>
      <w:pPr>
        <w:pStyle w:val="7"/>
      </w:pPr>
    </w:p>
    <w:p>
      <w:pPr>
        <w:pStyle w:val="3"/>
        <w:widowControl/>
        <w:spacing w:beforeAutospacing="0" w:afterAutospacing="0" w:line="560" w:lineRule="exact"/>
        <w:ind w:firstLine="640" w:firstLineChars="200"/>
        <w:rPr>
          <w:rFonts w:ascii="仿宋_GB2312" w:hAnsi="仿宋" w:eastAsia="仿宋_GB2312" w:cs="仿宋"/>
          <w:b w:val="0"/>
          <w:bCs w:val="0"/>
          <w:sz w:val="32"/>
          <w:szCs w:val="32"/>
          <w:lang w:val="en-US" w:eastAsia="zh-CN"/>
        </w:rPr>
      </w:pPr>
      <w:r>
        <w:rPr>
          <w:rFonts w:hint="eastAsia" w:ascii="仿宋_GB2312" w:hAnsi="仿宋" w:eastAsia="仿宋_GB2312" w:cs="仿宋"/>
          <w:b w:val="0"/>
          <w:bCs w:val="0"/>
          <w:sz w:val="32"/>
          <w:szCs w:val="32"/>
          <w:lang w:val="en-US" w:eastAsia="zh-CN"/>
        </w:rPr>
        <w:t>为落实</w:t>
      </w:r>
      <w:r>
        <w:rPr>
          <w:rFonts w:ascii="仿宋_GB2312" w:hAnsi="仿宋" w:eastAsia="仿宋_GB2312" w:cs="仿宋"/>
          <w:b w:val="0"/>
          <w:bCs w:val="0"/>
          <w:sz w:val="32"/>
          <w:szCs w:val="32"/>
          <w:lang w:val="en-US" w:eastAsia="zh-CN"/>
        </w:rPr>
        <w:t>2023</w:t>
      </w:r>
      <w:r>
        <w:rPr>
          <w:rFonts w:hint="eastAsia" w:ascii="仿宋_GB2312" w:hAnsi="仿宋" w:eastAsia="仿宋_GB2312" w:cs="仿宋"/>
          <w:b w:val="0"/>
          <w:bCs w:val="0"/>
          <w:sz w:val="32"/>
          <w:szCs w:val="32"/>
          <w:lang w:val="en-US" w:eastAsia="zh-CN"/>
        </w:rPr>
        <w:t>年中央金融工作会议部署，贯彻</w:t>
      </w:r>
      <w:r>
        <w:rPr>
          <w:rFonts w:ascii="仿宋_GB2312" w:hAnsi="仿宋" w:eastAsia="仿宋_GB2312" w:cs="仿宋"/>
          <w:b w:val="0"/>
          <w:bCs w:val="0"/>
          <w:sz w:val="32"/>
          <w:szCs w:val="32"/>
        </w:rPr>
        <w:t>《推动数字金融高质量发展行动方案》</w:t>
      </w:r>
      <w:r>
        <w:rPr>
          <w:rFonts w:hint="eastAsia" w:ascii="仿宋_GB2312" w:hAnsi="仿宋" w:eastAsia="仿宋_GB2312" w:cs="仿宋"/>
          <w:b w:val="0"/>
          <w:bCs w:val="0"/>
          <w:sz w:val="32"/>
          <w:szCs w:val="32"/>
          <w:lang w:val="en-US" w:eastAsia="zh-CN"/>
        </w:rPr>
        <w:t>《金融科技发展规划</w:t>
      </w:r>
      <w:r>
        <w:rPr>
          <w:rFonts w:ascii="仿宋_GB2312" w:hAnsi="仿宋" w:eastAsia="仿宋_GB2312" w:cs="仿宋"/>
          <w:b w:val="0"/>
          <w:bCs w:val="0"/>
          <w:sz w:val="32"/>
          <w:szCs w:val="32"/>
          <w:lang w:val="en-US" w:eastAsia="zh-CN"/>
        </w:rPr>
        <w:t>(2022-2025年)》《广州市金融发展十四五规划》</w:t>
      </w:r>
      <w:r>
        <w:rPr>
          <w:rFonts w:hint="eastAsia" w:ascii="仿宋_GB2312" w:hAnsi="仿宋" w:eastAsia="仿宋_GB2312" w:cs="仿宋"/>
          <w:b w:val="0"/>
          <w:bCs w:val="0"/>
          <w:sz w:val="32"/>
          <w:szCs w:val="32"/>
          <w:lang w:val="en-US" w:eastAsia="zh-CN"/>
        </w:rPr>
        <w:t>《广州市关于支持数字金融高质量发展若干措施》</w:t>
      </w:r>
      <w:r>
        <w:rPr>
          <w:rFonts w:ascii="仿宋_GB2312" w:hAnsi="仿宋" w:eastAsia="仿宋_GB2312" w:cs="仿宋"/>
          <w:b w:val="0"/>
          <w:bCs w:val="0"/>
          <w:sz w:val="32"/>
          <w:szCs w:val="32"/>
          <w:lang w:val="en-US" w:eastAsia="zh-CN"/>
        </w:rPr>
        <w:t>等文件精神，202</w:t>
      </w:r>
      <w:r>
        <w:rPr>
          <w:rFonts w:hint="eastAsia" w:ascii="仿宋_GB2312" w:hAnsi="仿宋" w:eastAsia="仿宋_GB2312" w:cs="仿宋"/>
          <w:b w:val="0"/>
          <w:bCs w:val="0"/>
          <w:sz w:val="32"/>
          <w:szCs w:val="32"/>
          <w:lang w:val="en-US" w:eastAsia="zh-CN"/>
        </w:rPr>
        <w:t>4年“点数成金”数字金融评优活动将面向全国广泛征集优秀案例，挖掘具有创新特色的案例，为数字金融高质量发展树标杆、立榜样，营造良好的创新发展氛围，助力构建具有竞争力的现代金融服务体系。同时征集广州数字金融建设工作优秀单位。活动方案如下：</w:t>
      </w:r>
    </w:p>
    <w:p>
      <w:pPr>
        <w:pStyle w:val="16"/>
        <w:spacing w:line="560" w:lineRule="exact"/>
        <w:ind w:firstLine="640" w:firstLineChars="200"/>
        <w:outlineLvl w:val="0"/>
        <w:rPr>
          <w:rFonts w:ascii="黑体" w:hAnsi="黑体" w:eastAsia="黑体" w:cs="黑体"/>
          <w:sz w:val="32"/>
          <w:szCs w:val="32"/>
          <w:lang w:eastAsia="zh-CN"/>
        </w:rPr>
      </w:pPr>
      <w:bookmarkStart w:id="0" w:name="bookmark9"/>
      <w:r>
        <w:rPr>
          <w:rFonts w:hint="eastAsia" w:ascii="黑体" w:hAnsi="黑体" w:eastAsia="黑体" w:cs="黑体"/>
          <w:sz w:val="32"/>
          <w:szCs w:val="32"/>
          <w:lang w:eastAsia="zh-CN"/>
        </w:rPr>
        <w:t>一</w:t>
      </w:r>
      <w:bookmarkEnd w:id="0"/>
      <w:r>
        <w:rPr>
          <w:rFonts w:hint="eastAsia" w:ascii="黑体" w:hAnsi="黑体" w:eastAsia="黑体" w:cs="黑体"/>
          <w:sz w:val="32"/>
          <w:szCs w:val="32"/>
          <w:lang w:eastAsia="zh-CN"/>
        </w:rPr>
        <w:t>、组织机构</w:t>
      </w:r>
    </w:p>
    <w:p>
      <w:pPr>
        <w:pStyle w:val="16"/>
        <w:adjustRightInd w:val="0"/>
        <w:spacing w:line="560" w:lineRule="exact"/>
        <w:ind w:firstLine="642" w:firstLineChars="200"/>
        <w:outlineLvl w:val="1"/>
        <w:rPr>
          <w:rFonts w:hint="default" w:ascii="Times New Roman" w:hAnsi="Times New Roman" w:eastAsia="仿宋_GB2312" w:cs="Times New Roman"/>
          <w:b w:val="0"/>
          <w:bCs w:val="0"/>
          <w:sz w:val="32"/>
          <w:szCs w:val="32"/>
          <w:lang w:val="en-US" w:eastAsia="zh-CN"/>
        </w:rPr>
      </w:pPr>
      <w:r>
        <w:rPr>
          <w:rFonts w:hint="eastAsia" w:ascii="楷体" w:hAnsi="楷体" w:eastAsia="楷体" w:cs="楷体"/>
          <w:b/>
          <w:bCs/>
          <w:sz w:val="32"/>
          <w:szCs w:val="32"/>
          <w:lang w:eastAsia="zh-CN"/>
        </w:rPr>
        <w:t>指导单位：</w:t>
      </w:r>
      <w:bookmarkStart w:id="1" w:name="bookmark11"/>
      <w:r>
        <w:rPr>
          <w:rFonts w:hint="default" w:ascii="Times New Roman" w:hAnsi="Times New Roman" w:eastAsia="仿宋_GB2312" w:cs="Times New Roman"/>
          <w:b w:val="0"/>
          <w:bCs w:val="0"/>
          <w:sz w:val="32"/>
          <w:szCs w:val="32"/>
          <w:lang w:val="en-US" w:eastAsia="zh-CN"/>
        </w:rPr>
        <w:t>中国人民银行广东省分行</w:t>
      </w:r>
    </w:p>
    <w:p>
      <w:pPr>
        <w:pStyle w:val="16"/>
        <w:adjustRightInd w:val="0"/>
        <w:spacing w:line="560" w:lineRule="exact"/>
        <w:ind w:firstLine="2240" w:firstLineChars="700"/>
        <w:outlineLvl w:val="1"/>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中国证券监督管理委员会广东监管局</w:t>
      </w:r>
    </w:p>
    <w:p>
      <w:pPr>
        <w:pStyle w:val="16"/>
        <w:adjustRightInd w:val="0"/>
        <w:spacing w:line="560" w:lineRule="exact"/>
        <w:ind w:firstLine="2240" w:firstLineChars="700"/>
        <w:outlineLvl w:val="1"/>
        <w:rPr>
          <w:rFonts w:ascii="楷体" w:hAnsi="楷体" w:eastAsia="楷体" w:cs="楷体"/>
          <w:b/>
          <w:bCs/>
          <w:sz w:val="32"/>
          <w:szCs w:val="32"/>
          <w:lang w:eastAsia="zh-CN"/>
        </w:rPr>
      </w:pPr>
      <w:r>
        <w:rPr>
          <w:rFonts w:hint="eastAsia" w:ascii="仿宋_GB2312" w:hAnsi="仿宋" w:eastAsia="仿宋_GB2312" w:cs="仿宋"/>
          <w:sz w:val="32"/>
          <w:szCs w:val="32"/>
          <w:lang w:eastAsia="zh-CN"/>
        </w:rPr>
        <w:t>中共广州市委金融委员会办公室</w:t>
      </w:r>
    </w:p>
    <w:bookmarkEnd w:id="1"/>
    <w:p>
      <w:pPr>
        <w:pStyle w:val="16"/>
        <w:adjustRightInd w:val="0"/>
        <w:spacing w:line="560" w:lineRule="exact"/>
        <w:ind w:firstLine="642" w:firstLineChars="200"/>
        <w:outlineLvl w:val="1"/>
        <w:rPr>
          <w:rFonts w:hint="eastAsia" w:ascii="仿宋_GB2312" w:hAnsi="仿宋" w:eastAsia="仿宋_GB2312" w:cs="仿宋"/>
          <w:sz w:val="32"/>
          <w:szCs w:val="32"/>
          <w:lang w:eastAsia="zh-CN"/>
        </w:rPr>
      </w:pPr>
      <w:r>
        <w:rPr>
          <w:rFonts w:hint="eastAsia" w:ascii="楷体" w:hAnsi="楷体" w:eastAsia="楷体" w:cs="楷体"/>
          <w:b/>
          <w:bCs/>
          <w:sz w:val="32"/>
          <w:szCs w:val="32"/>
          <w:lang w:eastAsia="zh-CN"/>
        </w:rPr>
        <w:t>主办单位：</w:t>
      </w:r>
      <w:r>
        <w:rPr>
          <w:rFonts w:hint="eastAsia" w:ascii="仿宋_GB2312" w:hAnsi="仿宋" w:eastAsia="仿宋_GB2312" w:cs="仿宋"/>
          <w:sz w:val="32"/>
          <w:szCs w:val="32"/>
          <w:lang w:eastAsia="zh-CN"/>
        </w:rPr>
        <w:t>广州市数字金融协会</w:t>
      </w:r>
    </w:p>
    <w:p>
      <w:pPr>
        <w:pStyle w:val="16"/>
        <w:adjustRightInd w:val="0"/>
        <w:spacing w:line="560" w:lineRule="exact"/>
        <w:ind w:firstLine="642" w:firstLineChars="200"/>
        <w:outlineLvl w:val="1"/>
        <w:rPr>
          <w:rFonts w:hint="eastAsia" w:ascii="仿宋" w:hAnsi="仿宋" w:eastAsia="仿宋" w:cs="宋体"/>
          <w:sz w:val="32"/>
          <w:szCs w:val="32"/>
          <w:lang w:val="en-US" w:eastAsia="zh-CN"/>
        </w:rPr>
      </w:pPr>
      <w:r>
        <w:rPr>
          <w:rFonts w:hint="eastAsia" w:ascii="楷体" w:hAnsi="楷体" w:eastAsia="楷体" w:cs="楷体"/>
          <w:b/>
          <w:bCs/>
          <w:sz w:val="32"/>
          <w:szCs w:val="32"/>
          <w:lang w:val="en-US" w:eastAsia="zh-CN"/>
        </w:rPr>
        <w:t>协办单位：</w:t>
      </w:r>
      <w:r>
        <w:rPr>
          <w:rFonts w:hint="eastAsia" w:ascii="仿宋_GB2312" w:hAnsi="仿宋" w:eastAsia="仿宋_GB2312" w:cs="仿宋"/>
          <w:sz w:val="32"/>
          <w:szCs w:val="32"/>
          <w:lang w:val="en-US" w:eastAsia="zh-CN"/>
        </w:rPr>
        <w:t>广州金融业协会、广州金融人才协会、</w:t>
      </w:r>
      <w:r>
        <w:rPr>
          <w:rFonts w:hint="eastAsia" w:ascii="仿宋" w:hAnsi="仿宋" w:eastAsia="仿宋" w:cs="宋体"/>
          <w:sz w:val="32"/>
          <w:szCs w:val="32"/>
          <w:lang w:val="en-US" w:eastAsia="zh-CN"/>
        </w:rPr>
        <w:t>广州市白云区金融发展促进会、广州南沙国际金融创新协会、广州市南沙区金融行业协会、广州市黄埔区金融业协会、广州市白云区信息化发展协会</w:t>
      </w:r>
    </w:p>
    <w:p>
      <w:pPr>
        <w:pStyle w:val="16"/>
        <w:spacing w:line="560" w:lineRule="exact"/>
        <w:ind w:firstLine="620"/>
        <w:jc w:val="left"/>
        <w:outlineLvl w:val="0"/>
        <w:rPr>
          <w:rFonts w:ascii="黑体" w:hAnsi="黑体" w:eastAsia="黑体" w:cs="黑体"/>
          <w:sz w:val="32"/>
          <w:szCs w:val="32"/>
          <w:lang w:eastAsia="zh-CN"/>
        </w:rPr>
      </w:pPr>
      <w:r>
        <w:rPr>
          <w:rFonts w:hint="eastAsia" w:ascii="黑体" w:hAnsi="黑体" w:eastAsia="黑体" w:cs="黑体"/>
          <w:sz w:val="32"/>
          <w:szCs w:val="32"/>
          <w:lang w:eastAsia="zh-CN"/>
        </w:rPr>
        <w:t>二、奖项设置</w:t>
      </w:r>
    </w:p>
    <w:p>
      <w:pPr>
        <w:pStyle w:val="16"/>
        <w:spacing w:line="560" w:lineRule="exact"/>
        <w:ind w:firstLine="66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本次活动评选出“</w:t>
      </w:r>
      <w:r>
        <w:rPr>
          <w:rFonts w:hint="eastAsia" w:ascii="仿宋_GB2312" w:hAnsi="仿宋" w:eastAsia="仿宋_GB2312" w:cs="仿宋"/>
          <w:sz w:val="32"/>
          <w:szCs w:val="32"/>
          <w:lang w:val="en-US" w:eastAsia="zh-CN"/>
        </w:rPr>
        <w:t>数字金融优秀单位</w:t>
      </w:r>
      <w:r>
        <w:rPr>
          <w:rFonts w:hint="eastAsia" w:ascii="仿宋_GB2312" w:hAnsi="仿宋" w:eastAsia="仿宋_GB2312" w:cs="仿宋"/>
          <w:sz w:val="32"/>
          <w:szCs w:val="32"/>
          <w:lang w:eastAsia="zh-CN"/>
        </w:rPr>
        <w:t>”“数字金融十佳案例”以及“数字金融优秀专项案例”。</w:t>
      </w:r>
    </w:p>
    <w:p>
      <w:pPr>
        <w:pStyle w:val="16"/>
        <w:spacing w:line="560" w:lineRule="exact"/>
        <w:ind w:firstLine="640"/>
        <w:outlineLvl w:val="0"/>
        <w:rPr>
          <w:rFonts w:ascii="黑体" w:hAnsi="黑体" w:eastAsia="黑体" w:cs="黑体"/>
          <w:sz w:val="32"/>
          <w:szCs w:val="32"/>
          <w:lang w:eastAsia="zh-CN"/>
        </w:rPr>
      </w:pPr>
      <w:r>
        <w:rPr>
          <w:rFonts w:hint="eastAsia" w:ascii="黑体" w:hAnsi="黑体" w:eastAsia="黑体" w:cs="黑体"/>
          <w:sz w:val="32"/>
          <w:szCs w:val="32"/>
          <w:lang w:eastAsia="zh-CN"/>
        </w:rPr>
        <w:t>三、工作安排</w:t>
      </w:r>
    </w:p>
    <w:p>
      <w:pPr>
        <w:pStyle w:val="16"/>
        <w:spacing w:line="560" w:lineRule="exact"/>
        <w:ind w:firstLine="660"/>
        <w:outlineLvl w:val="1"/>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（一）申报时间</w:t>
      </w:r>
    </w:p>
    <w:p>
      <w:pPr>
        <w:pStyle w:val="16"/>
        <w:spacing w:line="56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2025年1月15日-3</w:t>
      </w:r>
      <w:r>
        <w:rPr>
          <w:rFonts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30日</w:t>
      </w:r>
    </w:p>
    <w:p>
      <w:pPr>
        <w:pStyle w:val="16"/>
        <w:numPr>
          <w:ilvl w:val="0"/>
          <w:numId w:val="1"/>
        </w:numPr>
        <w:spacing w:line="560" w:lineRule="exact"/>
        <w:ind w:left="660" w:firstLine="0" w:firstLineChars="0"/>
        <w:outlineLvl w:val="1"/>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申报路径</w:t>
      </w:r>
    </w:p>
    <w:p>
      <w:pPr>
        <w:pStyle w:val="16"/>
        <w:numPr>
          <w:ilvl w:val="0"/>
          <w:numId w:val="0"/>
        </w:numPr>
        <w:spacing w:line="560" w:lineRule="exact"/>
        <w:ind w:firstLine="640" w:firstLineChars="200"/>
        <w:outlineLvl w:val="9"/>
        <w:rPr>
          <w:rFonts w:hint="default" w:ascii="仿宋" w:hAnsi="仿宋" w:eastAsia="仿宋" w:cs="仿宋"/>
          <w:sz w:val="32"/>
          <w:szCs w:val="32"/>
          <w:highlight w:val="yellow"/>
          <w:lang w:val="en-US" w:eastAsia="zh-CN"/>
        </w:rPr>
      </w:pPr>
      <w:r>
        <w:rPr>
          <w:rFonts w:hint="eastAsia" w:ascii="仿宋" w:hAnsi="仿宋" w:eastAsia="仿宋" w:cs="仿宋"/>
          <w:sz w:val="32"/>
          <w:szCs w:val="32"/>
          <w:lang w:val="en-US"/>
        </w:rPr>
        <w:t>登录广州数字金融生态服务平台</w:t>
      </w:r>
      <w:r>
        <w:rPr>
          <w:rFonts w:hint="eastAsia" w:ascii="仿宋_GB2312" w:hAnsi="仿宋" w:eastAsia="仿宋_GB2312" w:cs="仿宋"/>
          <w:sz w:val="32"/>
          <w:szCs w:val="32"/>
          <w:lang w:val="en-US"/>
        </w:rPr>
        <w:t>填写、提交电子版申报材料及相关证明材料（</w:t>
      </w:r>
      <w:r>
        <w:rPr>
          <w:rFonts w:hint="eastAsia" w:ascii="仿宋_GB2312" w:hAnsi="仿宋" w:eastAsia="仿宋_GB2312" w:cs="仿宋"/>
          <w:sz w:val="32"/>
          <w:szCs w:val="32"/>
          <w:lang w:val="en-US" w:eastAsia="zh-CN"/>
        </w:rPr>
        <w:t>参考</w:t>
      </w:r>
      <w:r>
        <w:rPr>
          <w:rFonts w:hint="eastAsia" w:ascii="仿宋_GB2312" w:hAnsi="仿宋" w:eastAsia="仿宋_GB2312" w:cs="仿宋"/>
          <w:sz w:val="32"/>
          <w:szCs w:val="32"/>
          <w:lang w:val="en-US"/>
        </w:rPr>
        <w:t>附件</w:t>
      </w:r>
      <w:r>
        <w:rPr>
          <w:rFonts w:ascii="仿宋_GB2312" w:hAnsi="仿宋" w:eastAsia="仿宋_GB2312" w:cs="仿宋"/>
          <w:sz w:val="32"/>
          <w:szCs w:val="32"/>
          <w:lang w:val="en-US"/>
        </w:rPr>
        <w:t>3</w:t>
      </w:r>
      <w:r>
        <w:rPr>
          <w:rFonts w:hint="eastAsia" w:ascii="仿宋_GB2312" w:hAnsi="仿宋" w:eastAsia="仿宋_GB2312" w:cs="仿宋"/>
          <w:sz w:val="32"/>
          <w:szCs w:val="32"/>
          <w:lang w:val="en-US" w:eastAsia="zh-CN"/>
        </w:rPr>
        <w:t>、附件4</w:t>
      </w:r>
      <w:r>
        <w:rPr>
          <w:rFonts w:hint="eastAsia" w:ascii="仿宋_GB2312" w:hAnsi="仿宋" w:eastAsia="仿宋_GB2312" w:cs="仿宋"/>
          <w:sz w:val="32"/>
          <w:szCs w:val="32"/>
          <w:lang w:val="en-US"/>
        </w:rPr>
        <w:t>），</w:t>
      </w:r>
      <w:r>
        <w:rPr>
          <w:rFonts w:hint="eastAsia" w:ascii="仿宋_GB2312" w:hAnsi="仿宋" w:eastAsia="仿宋_GB2312" w:cs="仿宋"/>
          <w:sz w:val="32"/>
          <w:szCs w:val="32"/>
        </w:rPr>
        <w:t>并在系统下载、打印一份带水印的申报材料</w:t>
      </w:r>
      <w:r>
        <w:rPr>
          <w:rFonts w:hint="eastAsia" w:ascii="仿宋_GB2312" w:hAnsi="仿宋" w:eastAsia="仿宋_GB2312" w:cs="仿宋"/>
          <w:sz w:val="32"/>
          <w:szCs w:val="32"/>
          <w:lang w:val="en-US" w:eastAsia="zh-CN"/>
        </w:rPr>
        <w:t>后</w:t>
      </w:r>
      <w:r>
        <w:rPr>
          <w:rFonts w:hint="eastAsia" w:ascii="仿宋_GB2312" w:hAnsi="仿宋" w:eastAsia="仿宋_GB2312" w:cs="仿宋"/>
          <w:sz w:val="32"/>
          <w:szCs w:val="32"/>
        </w:rPr>
        <w:t>加盖单位公章，纸质版</w:t>
      </w:r>
      <w:r>
        <w:rPr>
          <w:rFonts w:hint="eastAsia" w:ascii="仿宋_GB2312" w:hAnsi="仿宋" w:eastAsia="仿宋_GB2312" w:cs="仿宋"/>
          <w:sz w:val="32"/>
          <w:szCs w:val="32"/>
          <w:lang w:val="en-US" w:eastAsia="zh-CN"/>
        </w:rPr>
        <w:t>盖章</w:t>
      </w:r>
      <w:r>
        <w:rPr>
          <w:rFonts w:hint="eastAsia" w:ascii="仿宋_GB2312" w:hAnsi="仿宋" w:eastAsia="仿宋_GB2312" w:cs="仿宋"/>
          <w:sz w:val="32"/>
          <w:szCs w:val="32"/>
        </w:rPr>
        <w:t>材料</w:t>
      </w:r>
      <w:r>
        <w:rPr>
          <w:rFonts w:hint="eastAsia" w:ascii="仿宋_GB2312" w:hAnsi="仿宋" w:eastAsia="仿宋_GB2312" w:cs="仿宋"/>
          <w:sz w:val="32"/>
          <w:szCs w:val="32"/>
          <w:lang w:val="en-US" w:eastAsia="zh-CN"/>
        </w:rPr>
        <w:t>于3</w:t>
      </w:r>
      <w:r>
        <w:rPr>
          <w:rFonts w:hint="eastAsia" w:ascii="仿宋_GB2312" w:hAnsi="仿宋" w:eastAsia="仿宋_GB2312" w:cs="仿宋"/>
          <w:sz w:val="32"/>
          <w:szCs w:val="32"/>
          <w:lang w:val="en-US"/>
        </w:rPr>
        <w:t>月</w:t>
      </w:r>
      <w:r>
        <w:rPr>
          <w:rFonts w:hint="eastAsia" w:ascii="仿宋_GB2312" w:hAnsi="仿宋" w:eastAsia="仿宋_GB2312" w:cs="仿宋"/>
          <w:sz w:val="32"/>
          <w:szCs w:val="32"/>
          <w:lang w:val="en-US" w:eastAsia="zh-CN"/>
        </w:rPr>
        <w:t>30</w:t>
      </w:r>
      <w:r>
        <w:rPr>
          <w:rFonts w:hint="eastAsia" w:ascii="仿宋_GB2312" w:hAnsi="仿宋" w:eastAsia="仿宋_GB2312" w:cs="仿宋"/>
          <w:sz w:val="32"/>
          <w:szCs w:val="32"/>
          <w:lang w:val="en-US"/>
        </w:rPr>
        <w:t>日前</w:t>
      </w:r>
      <w:r>
        <w:rPr>
          <w:rFonts w:hint="eastAsia" w:ascii="仿宋_GB2312" w:hAnsi="仿宋" w:eastAsia="仿宋_GB2312" w:cs="仿宋"/>
          <w:sz w:val="32"/>
          <w:szCs w:val="32"/>
        </w:rPr>
        <w:t>送至</w:t>
      </w:r>
      <w:r>
        <w:rPr>
          <w:rFonts w:hint="eastAsia" w:ascii="仿宋_GB2312" w:hAnsi="仿宋" w:eastAsia="仿宋_GB2312" w:cs="仿宋"/>
          <w:sz w:val="32"/>
          <w:szCs w:val="32"/>
          <w:lang w:val="en-US"/>
        </w:rPr>
        <w:t>或</w:t>
      </w:r>
      <w:r>
        <w:rPr>
          <w:rFonts w:hint="eastAsia" w:ascii="仿宋_GB2312" w:hAnsi="仿宋" w:eastAsia="仿宋_GB2312" w:cs="仿宋"/>
          <w:sz w:val="32"/>
          <w:szCs w:val="32"/>
          <w:lang w:val="en-US" w:eastAsia="zh-CN"/>
        </w:rPr>
        <w:t>邮寄</w:t>
      </w:r>
      <w:r>
        <w:rPr>
          <w:rFonts w:hint="eastAsia" w:ascii="仿宋_GB2312" w:hAnsi="仿宋" w:eastAsia="仿宋_GB2312" w:cs="仿宋"/>
          <w:sz w:val="32"/>
          <w:szCs w:val="32"/>
          <w:lang w:val="en-US"/>
        </w:rPr>
        <w:t>到</w:t>
      </w:r>
      <w:r>
        <w:rPr>
          <w:rFonts w:hint="eastAsia" w:ascii="仿宋_GB2312" w:hAnsi="仿宋" w:eastAsia="仿宋_GB2312" w:cs="仿宋"/>
          <w:sz w:val="32"/>
          <w:szCs w:val="32"/>
        </w:rPr>
        <w:t>广州市数字金融协会</w:t>
      </w:r>
      <w:r>
        <w:rPr>
          <w:rFonts w:hint="eastAsia" w:ascii="仿宋" w:hAnsi="仿宋" w:eastAsia="仿宋" w:cs="仿宋"/>
          <w:sz w:val="32"/>
          <w:szCs w:val="32"/>
          <w:lang w:val="en-US" w:eastAsia="zh-CN"/>
        </w:rPr>
        <w:t>。</w:t>
      </w:r>
      <w:r>
        <w:rPr>
          <w:rFonts w:hint="eastAsia" w:ascii="仿宋" w:hAnsi="仿宋" w:eastAsia="仿宋" w:cs="仿宋"/>
          <w:b/>
          <w:bCs/>
          <w:sz w:val="32"/>
          <w:szCs w:val="32"/>
          <w:highlight w:val="none"/>
          <w:lang w:val="en-US" w:eastAsia="zh-CN"/>
        </w:rPr>
        <w:t>（注意：</w:t>
      </w:r>
      <w:r>
        <w:rPr>
          <w:rFonts w:hint="eastAsia" w:ascii="仿宋_GB2312" w:hAnsi="仿宋" w:eastAsia="仿宋_GB2312" w:cs="仿宋"/>
          <w:b/>
          <w:bCs/>
          <w:sz w:val="32"/>
          <w:szCs w:val="32"/>
          <w:highlight w:val="none"/>
          <w:lang w:val="en-US" w:eastAsia="zh-CN"/>
        </w:rPr>
        <w:t>由区推荐申报的案例或单位请在系统申报页面选择所在推荐区）</w:t>
      </w:r>
    </w:p>
    <w:p>
      <w:pPr>
        <w:pStyle w:val="16"/>
        <w:spacing w:line="560" w:lineRule="exact"/>
        <w:ind w:firstLine="660"/>
        <w:jc w:val="both"/>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申报</w:t>
      </w:r>
      <w:r>
        <w:rPr>
          <w:rFonts w:hint="eastAsia" w:ascii="仿宋" w:hAnsi="仿宋" w:eastAsia="仿宋" w:cs="仿宋"/>
          <w:sz w:val="32"/>
          <w:szCs w:val="32"/>
          <w:lang w:val="en-US"/>
        </w:rPr>
        <w:t>网址：</w:t>
      </w:r>
      <w:r>
        <w:rPr>
          <w:rFonts w:hint="eastAsia" w:ascii="仿宋_GB2312" w:hAnsi="仿宋_GB2312" w:eastAsia="仿宋_GB2312" w:cs="仿宋_GB2312"/>
          <w:sz w:val="32"/>
          <w:szCs w:val="32"/>
          <w:lang w:val="en-US"/>
        </w:rPr>
        <w:t>http://project.gzdfa.org.cn</w:t>
      </w:r>
      <w:r>
        <w:rPr>
          <w:rFonts w:hint="eastAsia" w:ascii="仿宋_GB2312" w:hAnsi="仿宋_GB2312" w:eastAsia="仿宋_GB2312" w:cs="仿宋_GB2312"/>
          <w:sz w:val="32"/>
          <w:szCs w:val="32"/>
          <w:lang w:val="en-US" w:eastAsia="zh-CN"/>
        </w:rPr>
        <w:t>；</w:t>
      </w:r>
    </w:p>
    <w:p>
      <w:pPr>
        <w:pStyle w:val="16"/>
        <w:spacing w:line="560" w:lineRule="exact"/>
        <w:ind w:firstLine="66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rPr>
        <w:t>联系人：</w:t>
      </w:r>
      <w:r>
        <w:rPr>
          <w:rFonts w:hint="eastAsia" w:ascii="仿宋_GB2312" w:hAnsi="仿宋" w:eastAsia="仿宋_GB2312" w:cs="仿宋"/>
          <w:sz w:val="32"/>
          <w:szCs w:val="32"/>
        </w:rPr>
        <w:t>子衿</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rPr>
        <w:t>电话：</w:t>
      </w:r>
      <w:r>
        <w:rPr>
          <w:rFonts w:hint="eastAsia" w:ascii="仿宋_GB2312" w:hAnsi="仿宋" w:eastAsia="仿宋_GB2312" w:cs="仿宋"/>
          <w:sz w:val="32"/>
          <w:szCs w:val="32"/>
        </w:rPr>
        <w:t>18899752370</w:t>
      </w:r>
      <w:r>
        <w:rPr>
          <w:rFonts w:hint="eastAsia" w:ascii="仿宋_GB2312" w:hAnsi="仿宋" w:eastAsia="仿宋_GB2312" w:cs="仿宋"/>
          <w:sz w:val="32"/>
          <w:szCs w:val="32"/>
          <w:lang w:eastAsia="zh-CN"/>
        </w:rPr>
        <w:t>；</w:t>
      </w:r>
    </w:p>
    <w:p>
      <w:pPr>
        <w:pStyle w:val="16"/>
        <w:spacing w:line="560" w:lineRule="exact"/>
        <w:ind w:left="0" w:firstLine="660" w:firstLineChars="0"/>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邮寄</w:t>
      </w:r>
      <w:r>
        <w:rPr>
          <w:rFonts w:hint="eastAsia" w:ascii="仿宋_GB2312" w:hAnsi="仿宋" w:eastAsia="仿宋_GB2312" w:cs="仿宋"/>
          <w:sz w:val="32"/>
          <w:szCs w:val="32"/>
          <w:lang w:val="en-US"/>
        </w:rPr>
        <w:t>地址：</w:t>
      </w:r>
      <w:r>
        <w:rPr>
          <w:rFonts w:hint="eastAsia" w:ascii="仿宋_GB2312" w:hAnsi="仿宋" w:eastAsia="仿宋_GB2312" w:cs="仿宋"/>
          <w:sz w:val="32"/>
          <w:szCs w:val="32"/>
        </w:rPr>
        <w:t>广州市天河区天河北路888号15楼</w:t>
      </w:r>
      <w:r>
        <w:rPr>
          <w:rFonts w:hint="eastAsia" w:ascii="仿宋_GB2312" w:hAnsi="仿宋" w:eastAsia="仿宋_GB2312" w:cs="仿宋"/>
          <w:sz w:val="32"/>
          <w:szCs w:val="32"/>
          <w:lang w:eastAsia="zh-CN"/>
        </w:rPr>
        <w:t>。</w:t>
      </w:r>
    </w:p>
    <w:p>
      <w:pPr>
        <w:pStyle w:val="16"/>
        <w:spacing w:line="560" w:lineRule="exact"/>
        <w:ind w:left="0" w:firstLine="660" w:firstLineChars="0"/>
        <w:outlineLvl w:val="9"/>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（三）申报辅导</w:t>
      </w:r>
    </w:p>
    <w:p>
      <w:pPr>
        <w:pStyle w:val="16"/>
        <w:spacing w:line="560" w:lineRule="exact"/>
        <w:ind w:firstLine="640" w:firstLineChars="20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征集申报期间，活动工作组将面向意向报名单位组织线上、线下申报辅导会议，确保申报材料填写质量。</w:t>
      </w:r>
    </w:p>
    <w:p>
      <w:pPr>
        <w:pStyle w:val="16"/>
        <w:tabs>
          <w:tab w:val="left" w:pos="1042"/>
        </w:tabs>
        <w:spacing w:line="560" w:lineRule="exact"/>
        <w:ind w:left="660" w:firstLine="0"/>
        <w:outlineLvl w:val="1"/>
        <w:rPr>
          <w:rFonts w:ascii="楷体" w:hAnsi="楷体" w:eastAsia="楷体" w:cs="楷体"/>
          <w:sz w:val="32"/>
          <w:szCs w:val="32"/>
          <w:lang w:val="en-US" w:eastAsia="zh-CN"/>
        </w:rPr>
      </w:pPr>
      <w:r>
        <w:rPr>
          <w:rFonts w:hint="eastAsia" w:ascii="楷体" w:hAnsi="楷体" w:eastAsia="楷体" w:cs="楷体"/>
          <w:sz w:val="32"/>
          <w:szCs w:val="32"/>
          <w:lang w:val="en-US" w:eastAsia="zh-CN"/>
        </w:rPr>
        <w:t>（四）评审组织</w:t>
      </w:r>
    </w:p>
    <w:p>
      <w:pPr>
        <w:pStyle w:val="16"/>
        <w:spacing w:line="560" w:lineRule="exact"/>
        <w:ind w:firstLine="640" w:firstLineChars="200"/>
        <w:outlineLvl w:val="2"/>
        <w:rPr>
          <w:rFonts w:ascii="仿宋_GB2312" w:hAnsi="仿宋" w:eastAsia="仿宋_GB2312" w:cs="仿宋"/>
          <w:sz w:val="32"/>
          <w:szCs w:val="32"/>
          <w:lang w:eastAsia="zh-CN"/>
        </w:rPr>
      </w:pPr>
      <w:r>
        <w:rPr>
          <w:rFonts w:ascii="仿宋_GB2312" w:hAnsi="仿宋" w:eastAsia="仿宋_GB2312" w:cs="仿宋"/>
          <w:sz w:val="32"/>
          <w:szCs w:val="32"/>
          <w:lang w:eastAsia="zh-CN"/>
        </w:rPr>
        <w:t>1.</w:t>
      </w:r>
      <w:r>
        <w:rPr>
          <w:rFonts w:hint="eastAsia" w:ascii="仿宋_GB2312" w:hAnsi="仿宋" w:eastAsia="仿宋_GB2312" w:cs="仿宋"/>
          <w:sz w:val="32"/>
          <w:szCs w:val="32"/>
          <w:lang w:eastAsia="zh-CN"/>
        </w:rPr>
        <w:t>形式审核：由</w:t>
      </w:r>
      <w:r>
        <w:rPr>
          <w:rFonts w:hint="eastAsia" w:ascii="仿宋_GB2312" w:hAnsi="仿宋" w:eastAsia="仿宋_GB2312" w:cs="仿宋"/>
          <w:sz w:val="32"/>
          <w:szCs w:val="32"/>
          <w:lang w:val="en-US" w:eastAsia="zh-CN"/>
        </w:rPr>
        <w:t>主办单位</w:t>
      </w:r>
      <w:r>
        <w:rPr>
          <w:rFonts w:hint="eastAsia" w:ascii="仿宋_GB2312" w:hAnsi="仿宋" w:eastAsia="仿宋_GB2312" w:cs="仿宋"/>
          <w:sz w:val="32"/>
          <w:szCs w:val="32"/>
          <w:lang w:eastAsia="zh-CN"/>
        </w:rPr>
        <w:t>核查申报材料的有效性和完整性。</w:t>
      </w:r>
    </w:p>
    <w:p>
      <w:pPr>
        <w:pStyle w:val="16"/>
        <w:numPr>
          <w:ilvl w:val="0"/>
          <w:numId w:val="0"/>
        </w:numPr>
        <w:spacing w:line="560" w:lineRule="exact"/>
        <w:ind w:firstLine="640" w:firstLineChars="200"/>
        <w:rPr>
          <w:rFonts w:ascii="仿宋_GB2312" w:hAnsi="仿宋" w:eastAsia="仿宋_GB2312" w:cs="仿宋"/>
          <w:sz w:val="32"/>
          <w:szCs w:val="32"/>
          <w:lang w:val="en-US" w:eastAsia="zh-CN"/>
        </w:rPr>
      </w:pPr>
      <w:r>
        <w:rPr>
          <w:rFonts w:ascii="仿宋_GB2312" w:hAnsi="仿宋" w:eastAsia="仿宋_GB2312" w:cs="仿宋"/>
          <w:sz w:val="32"/>
          <w:szCs w:val="32"/>
          <w:lang w:eastAsia="zh-CN"/>
        </w:rPr>
        <w:t>2.</w:t>
      </w:r>
      <w:r>
        <w:rPr>
          <w:rFonts w:hint="eastAsia" w:ascii="仿宋_GB2312" w:hAnsi="仿宋" w:eastAsia="仿宋_GB2312" w:cs="仿宋"/>
          <w:sz w:val="32"/>
          <w:szCs w:val="32"/>
          <w:lang w:eastAsia="zh-CN"/>
        </w:rPr>
        <w:t>专业评审：</w:t>
      </w:r>
      <w:r>
        <w:rPr>
          <w:rFonts w:hint="eastAsia" w:ascii="仿宋_GB2312" w:hAnsi="仿宋" w:eastAsia="仿宋_GB2312" w:cs="仿宋"/>
          <w:sz w:val="32"/>
          <w:szCs w:val="32"/>
          <w:lang w:val="en-US" w:eastAsia="zh-CN"/>
        </w:rPr>
        <w:t>邀请行业专家组成</w:t>
      </w:r>
      <w:r>
        <w:rPr>
          <w:rFonts w:hint="eastAsia" w:ascii="仿宋_GB2312" w:hAnsi="仿宋" w:eastAsia="仿宋_GB2312" w:cs="仿宋"/>
          <w:sz w:val="32"/>
          <w:szCs w:val="32"/>
          <w:lang w:eastAsia="zh-CN"/>
        </w:rPr>
        <w:t>评审工作组，根据评审标准，对通过形式审核的申报材料进行闭门评审。</w:t>
      </w:r>
    </w:p>
    <w:p>
      <w:pPr>
        <w:pStyle w:val="16"/>
        <w:spacing w:line="560" w:lineRule="exact"/>
        <w:ind w:firstLine="640" w:firstLineChars="200"/>
        <w:outlineLvl w:val="2"/>
        <w:rPr>
          <w:rFonts w:ascii="仿宋_GB2312" w:hAnsi="仿宋" w:eastAsia="仿宋_GB2312" w:cs="仿宋"/>
          <w:sz w:val="32"/>
          <w:szCs w:val="32"/>
          <w:lang w:val="en-US" w:eastAsia="zh-CN"/>
        </w:rPr>
      </w:pPr>
      <w:r>
        <w:rPr>
          <w:rFonts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网络投票：通过专业评审的单位、案例，向公众发起网络投票</w:t>
      </w:r>
      <w:r>
        <w:rPr>
          <w:rFonts w:hint="eastAsia" w:ascii="仿宋_GB2312" w:hAnsi="仿宋" w:eastAsia="仿宋_GB2312" w:cs="仿宋"/>
          <w:sz w:val="32"/>
          <w:szCs w:val="32"/>
          <w:lang w:val="en-US" w:eastAsia="zh-CN"/>
        </w:rPr>
        <w:t>。</w:t>
      </w:r>
    </w:p>
    <w:p>
      <w:pPr>
        <w:pStyle w:val="16"/>
        <w:spacing w:line="560" w:lineRule="exact"/>
        <w:ind w:firstLine="640" w:firstLineChars="200"/>
        <w:rPr>
          <w:rFonts w:hint="eastAsia" w:ascii="仿宋_GB2312" w:hAnsi="仿宋" w:eastAsia="仿宋_GB2312" w:cs="仿宋"/>
          <w:b/>
          <w:bCs/>
          <w:sz w:val="32"/>
          <w:szCs w:val="32"/>
          <w:lang w:val="en-US" w:eastAsia="zh-CN"/>
        </w:rPr>
      </w:pPr>
      <w:r>
        <w:rPr>
          <w:rFonts w:hint="eastAsia" w:ascii="仿宋_GB2312" w:hAnsi="仿宋" w:eastAsia="仿宋_GB2312" w:cs="仿宋"/>
          <w:b/>
          <w:bCs/>
          <w:sz w:val="32"/>
          <w:szCs w:val="32"/>
          <w:lang w:val="en-US" w:eastAsia="zh-CN"/>
        </w:rPr>
        <w:t>按照专业评审占比90%和网络投票占比10%的分数计算综合得分，选出30%比例数量（取整数）进入路演答辩。由各个区金融管理部门推荐的材料可直接进入路演答辩。</w:t>
      </w:r>
    </w:p>
    <w:p>
      <w:pPr>
        <w:pStyle w:val="16"/>
        <w:spacing w:line="560" w:lineRule="exact"/>
        <w:ind w:firstLine="640" w:firstLineChars="200"/>
        <w:rPr>
          <w:rFonts w:ascii="仿宋_GB2312" w:hAnsi="仿宋" w:eastAsia="仿宋_GB2312" w:cs="仿宋"/>
          <w:sz w:val="32"/>
          <w:szCs w:val="32"/>
          <w:lang w:eastAsia="zh-CN"/>
        </w:rPr>
      </w:pPr>
      <w:r>
        <w:rPr>
          <w:rFonts w:ascii="仿宋_GB2312" w:hAnsi="仿宋" w:eastAsia="仿宋_GB2312" w:cs="仿宋"/>
          <w:sz w:val="32"/>
          <w:szCs w:val="32"/>
          <w:lang w:eastAsia="zh-CN"/>
        </w:rPr>
        <w:t>4.</w:t>
      </w:r>
      <w:r>
        <w:rPr>
          <w:rFonts w:hint="eastAsia" w:ascii="仿宋_GB2312" w:hAnsi="仿宋" w:eastAsia="仿宋_GB2312" w:cs="仿宋"/>
          <w:sz w:val="32"/>
          <w:szCs w:val="32"/>
          <w:lang w:eastAsia="zh-CN"/>
        </w:rPr>
        <w:t>路演答辩：组织</w:t>
      </w:r>
      <w:r>
        <w:rPr>
          <w:rFonts w:hint="eastAsia" w:ascii="仿宋_GB2312" w:hAnsi="仿宋" w:eastAsia="仿宋_GB2312" w:cs="仿宋"/>
          <w:sz w:val="32"/>
          <w:szCs w:val="32"/>
          <w:lang w:val="en-US" w:eastAsia="zh-CN"/>
        </w:rPr>
        <w:t>进入路演答辩</w:t>
      </w:r>
      <w:r>
        <w:rPr>
          <w:rFonts w:hint="eastAsia" w:ascii="仿宋_GB2312" w:hAnsi="仿宋" w:eastAsia="仿宋_GB2312" w:cs="仿宋"/>
          <w:sz w:val="32"/>
          <w:szCs w:val="32"/>
          <w:lang w:eastAsia="zh-CN"/>
        </w:rPr>
        <w:t>的单位、案例</w:t>
      </w:r>
      <w:r>
        <w:rPr>
          <w:rFonts w:hint="eastAsia" w:ascii="仿宋_GB2312" w:hAnsi="仿宋" w:eastAsia="仿宋_GB2312" w:cs="仿宋"/>
          <w:sz w:val="32"/>
          <w:szCs w:val="32"/>
          <w:lang w:val="en-US" w:eastAsia="zh-CN"/>
        </w:rPr>
        <w:t>进行答辩评审</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现场公布分数。专业评审、网络投票分数不计入答辩评审环节。</w:t>
      </w:r>
    </w:p>
    <w:p>
      <w:pPr>
        <w:pStyle w:val="16"/>
        <w:spacing w:line="560" w:lineRule="exact"/>
        <w:ind w:firstLine="640" w:firstLineChars="200"/>
        <w:rPr>
          <w:rFonts w:hint="default" w:ascii="仿宋_GB2312" w:hAnsi="仿宋" w:eastAsia="仿宋_GB2312" w:cs="仿宋"/>
          <w:sz w:val="32"/>
          <w:szCs w:val="32"/>
          <w:lang w:val="en-US" w:eastAsia="zh-CN"/>
        </w:rPr>
      </w:pPr>
      <w:r>
        <w:rPr>
          <w:rFonts w:ascii="仿宋_GB2312" w:hAnsi="仿宋" w:eastAsia="仿宋_GB2312" w:cs="仿宋"/>
          <w:sz w:val="32"/>
          <w:szCs w:val="32"/>
          <w:lang w:eastAsia="zh-CN"/>
        </w:rPr>
        <w:t>5.</w:t>
      </w:r>
      <w:r>
        <w:rPr>
          <w:rFonts w:hint="eastAsia" w:ascii="仿宋_GB2312" w:hAnsi="仿宋" w:eastAsia="仿宋_GB2312" w:cs="仿宋"/>
          <w:sz w:val="32"/>
          <w:szCs w:val="32"/>
          <w:lang w:val="en-US" w:eastAsia="zh-CN"/>
        </w:rPr>
        <w:t>实地考察：</w:t>
      </w:r>
      <w:r>
        <w:rPr>
          <w:rFonts w:hint="eastAsia" w:ascii="仿宋_GB2312" w:hAnsi="仿宋" w:eastAsia="仿宋_GB2312" w:cs="仿宋"/>
          <w:sz w:val="32"/>
          <w:szCs w:val="32"/>
          <w:lang w:eastAsia="zh-CN"/>
        </w:rPr>
        <w:t>由评审工作组</w:t>
      </w:r>
      <w:r>
        <w:rPr>
          <w:rFonts w:hint="eastAsia" w:ascii="仿宋_GB2312" w:hAnsi="仿宋" w:eastAsia="仿宋_GB2312" w:cs="仿宋"/>
          <w:sz w:val="32"/>
          <w:szCs w:val="32"/>
          <w:lang w:val="en-US" w:eastAsia="zh-CN"/>
        </w:rPr>
        <w:t>对通过路演答辩的单位进行实地考察，主要进行企业风险排查、申报材料真实性核查，申报案例重复性检查等。实地考察以抽查方式进行。</w:t>
      </w:r>
    </w:p>
    <w:p>
      <w:pPr>
        <w:pStyle w:val="16"/>
        <w:tabs>
          <w:tab w:val="left" w:pos="1042"/>
        </w:tabs>
        <w:spacing w:line="560" w:lineRule="exact"/>
        <w:ind w:left="660" w:firstLine="0"/>
        <w:outlineLvl w:val="1"/>
        <w:rPr>
          <w:rFonts w:ascii="楷体" w:hAnsi="楷体" w:eastAsia="楷体" w:cs="楷体"/>
          <w:sz w:val="32"/>
          <w:szCs w:val="32"/>
          <w:lang w:val="en-US" w:eastAsia="zh-CN"/>
        </w:rPr>
      </w:pPr>
      <w:r>
        <w:rPr>
          <w:rFonts w:hint="eastAsia" w:ascii="楷体" w:hAnsi="楷体" w:eastAsia="楷体" w:cs="楷体"/>
          <w:sz w:val="32"/>
          <w:szCs w:val="32"/>
          <w:lang w:val="en-US" w:eastAsia="zh-CN"/>
        </w:rPr>
        <w:t>（五）奖项公示</w:t>
      </w:r>
    </w:p>
    <w:p>
      <w:pPr>
        <w:pStyle w:val="16"/>
        <w:spacing w:line="560" w:lineRule="exact"/>
        <w:ind w:firstLine="660"/>
        <w:rPr>
          <w:rFonts w:ascii="仿宋_GB2312" w:hAnsi="仿宋" w:eastAsia="仿宋_GB2312" w:cs="仿宋"/>
          <w:b/>
          <w:bCs/>
          <w:sz w:val="32"/>
          <w:szCs w:val="32"/>
          <w:lang w:eastAsia="zh-CN"/>
        </w:rPr>
      </w:pPr>
      <w:r>
        <w:rPr>
          <w:rFonts w:hint="eastAsia" w:ascii="仿宋_GB2312" w:hAnsi="仿宋" w:eastAsia="仿宋_GB2312" w:cs="仿宋"/>
          <w:sz w:val="32"/>
          <w:szCs w:val="32"/>
          <w:lang w:val="en-US" w:eastAsia="zh-CN"/>
        </w:rPr>
        <w:t>实地考察结束后，</w:t>
      </w:r>
      <w:r>
        <w:rPr>
          <w:rFonts w:hint="eastAsia" w:ascii="仿宋_GB2312" w:hAnsi="仿宋" w:eastAsia="仿宋_GB2312" w:cs="仿宋"/>
          <w:sz w:val="32"/>
          <w:szCs w:val="32"/>
          <w:lang w:eastAsia="zh-CN"/>
        </w:rPr>
        <w:t>各个奖项的入围名单将在指导单位和主办方的官方渠道公示</w:t>
      </w:r>
      <w:r>
        <w:rPr>
          <w:rFonts w:ascii="仿宋_GB2312" w:hAnsi="仿宋" w:eastAsia="仿宋_GB2312" w:cs="仿宋"/>
          <w:sz w:val="32"/>
          <w:szCs w:val="32"/>
          <w:lang w:eastAsia="zh-CN"/>
        </w:rPr>
        <w:t>7</w:t>
      </w:r>
      <w:r>
        <w:rPr>
          <w:rFonts w:hint="eastAsia" w:ascii="仿宋_GB2312" w:hAnsi="仿宋" w:eastAsia="仿宋_GB2312" w:cs="仿宋"/>
          <w:sz w:val="32"/>
          <w:szCs w:val="32"/>
          <w:lang w:eastAsia="zh-CN"/>
        </w:rPr>
        <w:t>个工作日，如公示期间有异议的，由评审工作组受理核实。对不符合条件要求的，将取消资格，顺位递补。</w:t>
      </w:r>
    </w:p>
    <w:p>
      <w:pPr>
        <w:pStyle w:val="16"/>
        <w:tabs>
          <w:tab w:val="left" w:pos="1300"/>
        </w:tabs>
        <w:spacing w:line="560" w:lineRule="exact"/>
        <w:ind w:firstLine="660"/>
        <w:outlineLvl w:val="0"/>
        <w:rPr>
          <w:rFonts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奖项应用</w:t>
      </w:r>
    </w:p>
    <w:p>
      <w:pPr>
        <w:pStyle w:val="16"/>
        <w:spacing w:line="560" w:lineRule="exact"/>
        <w:ind w:firstLine="660"/>
        <w:rPr>
          <w:rFonts w:ascii="仿宋_GB2312" w:hAnsi="仿宋" w:eastAsia="仿宋_GB2312" w:cs="仿宋"/>
          <w:sz w:val="32"/>
          <w:szCs w:val="32"/>
          <w:lang w:eastAsia="zh-CN"/>
        </w:rPr>
      </w:pPr>
      <w:bookmarkStart w:id="2" w:name="_Hlk159948684"/>
      <w:r>
        <w:rPr>
          <w:rFonts w:ascii="仿宋_GB2312" w:hAnsi="仿宋" w:eastAsia="仿宋_GB2312" w:cs="仿宋"/>
          <w:sz w:val="32"/>
          <w:szCs w:val="32"/>
          <w:lang w:val="en-US" w:eastAsia="zh-CN"/>
        </w:rPr>
        <w:t>1.</w:t>
      </w:r>
      <w:r>
        <w:rPr>
          <w:rFonts w:hint="eastAsia" w:ascii="仿宋_GB2312" w:hAnsi="仿宋" w:eastAsia="仿宋_GB2312" w:cs="仿宋"/>
          <w:sz w:val="32"/>
          <w:szCs w:val="32"/>
          <w:lang w:val="en-US" w:eastAsia="zh-CN"/>
        </w:rPr>
        <w:t>奖项</w:t>
      </w:r>
      <w:r>
        <w:rPr>
          <w:rFonts w:hint="eastAsia" w:ascii="仿宋_GB2312" w:hAnsi="仿宋" w:eastAsia="仿宋_GB2312" w:cs="仿宋"/>
          <w:sz w:val="32"/>
          <w:szCs w:val="32"/>
          <w:lang w:eastAsia="zh-CN"/>
        </w:rPr>
        <w:t>将于</w:t>
      </w:r>
      <w:r>
        <w:rPr>
          <w:rFonts w:hint="eastAsia" w:ascii="仿宋_GB2312" w:hAnsi="仿宋" w:eastAsia="仿宋_GB2312" w:cs="仿宋"/>
          <w:sz w:val="32"/>
          <w:szCs w:val="32"/>
          <w:lang w:val="en-US" w:eastAsia="zh-CN"/>
        </w:rPr>
        <w:t>指导单位、主办单位官网公布。主办方将对获评单位和案例给予表彰，发放奖励证书，并通过</w:t>
      </w:r>
      <w:r>
        <w:rPr>
          <w:rFonts w:hint="eastAsia" w:ascii="仿宋_GB2312" w:hAnsi="仿宋" w:eastAsia="仿宋_GB2312" w:cs="仿宋"/>
          <w:sz w:val="32"/>
          <w:szCs w:val="32"/>
          <w:lang w:eastAsia="zh-CN"/>
        </w:rPr>
        <w:t>主流媒体、自有平台和合作媒体等媒体渠道进行广泛展示和宣传。</w:t>
      </w:r>
      <w:bookmarkEnd w:id="2"/>
    </w:p>
    <w:p>
      <w:pPr>
        <w:pStyle w:val="16"/>
        <w:spacing w:line="560" w:lineRule="exact"/>
        <w:ind w:firstLine="660"/>
        <w:rPr>
          <w:rFonts w:ascii="仿宋_GB2312" w:hAnsi="仿宋" w:eastAsia="仿宋_GB2312" w:cs="仿宋"/>
          <w:sz w:val="32"/>
          <w:szCs w:val="32"/>
          <w:lang w:eastAsia="zh-CN"/>
        </w:rPr>
      </w:pPr>
      <w:r>
        <w:rPr>
          <w:rFonts w:ascii="仿宋_GB2312" w:hAnsi="仿宋" w:eastAsia="仿宋_GB2312" w:cs="仿宋"/>
          <w:sz w:val="32"/>
          <w:szCs w:val="32"/>
          <w:lang w:val="en-US" w:eastAsia="zh-CN"/>
        </w:rPr>
        <w:t>2.</w:t>
      </w:r>
      <w:r>
        <w:rPr>
          <w:rFonts w:hint="eastAsia" w:ascii="仿宋_GB2312" w:hAnsi="仿宋" w:eastAsia="仿宋_GB2312" w:cs="仿宋"/>
          <w:sz w:val="32"/>
          <w:szCs w:val="32"/>
          <w:lang w:val="en-US" w:eastAsia="zh-CN"/>
        </w:rPr>
        <w:t>获奖的优秀案例将纳入广州数字金融案例库，编入广州数字金融发展年度报告等。优先</w:t>
      </w:r>
      <w:r>
        <w:rPr>
          <w:rFonts w:hint="eastAsia" w:ascii="仿宋_GB2312" w:hAnsi="仿宋" w:eastAsia="仿宋_GB2312" w:cs="仿宋"/>
          <w:sz w:val="32"/>
          <w:szCs w:val="32"/>
          <w:lang w:eastAsia="zh-CN"/>
        </w:rPr>
        <w:t>推送参与</w:t>
      </w:r>
      <w:r>
        <w:rPr>
          <w:rFonts w:hint="eastAsia" w:ascii="仿宋_GB2312" w:hAnsi="仿宋" w:eastAsia="仿宋_GB2312" w:cs="仿宋"/>
          <w:sz w:val="32"/>
          <w:szCs w:val="32"/>
          <w:lang w:val="en-US" w:eastAsia="zh-CN"/>
        </w:rPr>
        <w:t>国家、省市等</w:t>
      </w:r>
      <w:r>
        <w:rPr>
          <w:rFonts w:hint="eastAsia" w:ascii="仿宋_GB2312" w:hAnsi="仿宋" w:eastAsia="仿宋_GB2312" w:cs="仿宋"/>
          <w:sz w:val="32"/>
          <w:szCs w:val="32"/>
          <w:lang w:eastAsia="zh-CN"/>
        </w:rPr>
        <w:t>相关创新试点</w:t>
      </w:r>
      <w:r>
        <w:rPr>
          <w:rFonts w:hint="eastAsia" w:ascii="仿宋_GB2312" w:hAnsi="仿宋" w:eastAsia="仿宋_GB2312" w:cs="仿宋"/>
          <w:sz w:val="32"/>
          <w:szCs w:val="32"/>
          <w:lang w:val="en-US" w:eastAsia="zh-CN"/>
        </w:rPr>
        <w:t>评审和项目遴选等</w:t>
      </w:r>
      <w:r>
        <w:rPr>
          <w:rFonts w:hint="eastAsia" w:ascii="仿宋_GB2312" w:hAnsi="仿宋" w:eastAsia="仿宋_GB2312" w:cs="仿宋"/>
          <w:sz w:val="32"/>
          <w:szCs w:val="32"/>
          <w:lang w:eastAsia="zh-CN"/>
        </w:rPr>
        <w:t>活动。</w:t>
      </w:r>
    </w:p>
    <w:p>
      <w:pPr>
        <w:pStyle w:val="16"/>
        <w:spacing w:line="560" w:lineRule="exact"/>
        <w:ind w:firstLine="66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3.主办单位组织专家诊断，为入围企业和案例提供发展咨询建议；组织案例推广和产融对接活动。</w:t>
      </w:r>
    </w:p>
    <w:p>
      <w:pPr>
        <w:pStyle w:val="16"/>
        <w:spacing w:line="560" w:lineRule="exact"/>
        <w:ind w:firstLine="66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4.主办单位组织产学研合作交流，安排数字金融案例研讨和设置教学案例，优选入围案例参与研究。</w:t>
      </w:r>
    </w:p>
    <w:p>
      <w:pPr>
        <w:pStyle w:val="16"/>
        <w:spacing w:line="560" w:lineRule="exact"/>
        <w:ind w:firstLine="640"/>
        <w:outlineLvl w:val="0"/>
        <w:rPr>
          <w:rFonts w:ascii="黑体" w:hAnsi="黑体" w:eastAsia="黑体" w:cs="黑体"/>
          <w:sz w:val="32"/>
          <w:szCs w:val="32"/>
          <w:lang w:eastAsia="zh-CN"/>
        </w:rPr>
      </w:pPr>
      <w:r>
        <w:rPr>
          <w:rFonts w:hint="eastAsia" w:ascii="黑体" w:hAnsi="黑体" w:eastAsia="黑体" w:cs="黑体"/>
          <w:sz w:val="32"/>
          <w:szCs w:val="32"/>
          <w:lang w:eastAsia="zh-CN"/>
        </w:rPr>
        <w:t>五、</w:t>
      </w:r>
      <w:r>
        <w:rPr>
          <w:rFonts w:hint="eastAsia" w:ascii="黑体" w:hAnsi="黑体" w:eastAsia="黑体" w:cs="黑体"/>
          <w:sz w:val="32"/>
          <w:szCs w:val="32"/>
          <w:lang w:val="en-US" w:eastAsia="zh-CN"/>
        </w:rPr>
        <w:t>评审</w:t>
      </w:r>
      <w:r>
        <w:rPr>
          <w:rFonts w:hint="eastAsia" w:ascii="黑体" w:hAnsi="黑体" w:eastAsia="黑体" w:cs="黑体"/>
          <w:sz w:val="32"/>
          <w:szCs w:val="32"/>
          <w:lang w:eastAsia="zh-CN"/>
        </w:rPr>
        <w:t>组织</w:t>
      </w:r>
    </w:p>
    <w:p>
      <w:pPr>
        <w:pStyle w:val="16"/>
        <w:spacing w:line="560" w:lineRule="exact"/>
        <w:ind w:firstLine="640" w:firstLineChars="20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本次活动成立专项委员会工作小组，设置指导工作组、活动工作组、评审工作组。</w:t>
      </w:r>
    </w:p>
    <w:p>
      <w:pPr>
        <w:pStyle w:val="16"/>
        <w:spacing w:line="560" w:lineRule="exact"/>
        <w:ind w:firstLine="66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（一）指导工作组：由指导单位人员组成，负责</w:t>
      </w:r>
      <w:r>
        <w:rPr>
          <w:rFonts w:hint="default" w:ascii="仿宋_GB2312" w:hAnsi="仿宋" w:eastAsia="仿宋_GB2312" w:cs="仿宋"/>
          <w:sz w:val="32"/>
          <w:szCs w:val="32"/>
          <w:lang w:val="en-US" w:eastAsia="zh-CN"/>
        </w:rPr>
        <w:t>指导</w:t>
      </w:r>
      <w:r>
        <w:rPr>
          <w:rFonts w:hint="eastAsia" w:ascii="仿宋_GB2312" w:hAnsi="仿宋" w:eastAsia="仿宋_GB2312" w:cs="仿宋"/>
          <w:sz w:val="32"/>
          <w:szCs w:val="32"/>
          <w:lang w:val="en-US" w:eastAsia="zh-CN"/>
        </w:rPr>
        <w:t>活动方案编制、评审规则设定，统筹活动整体工作。</w:t>
      </w:r>
    </w:p>
    <w:p>
      <w:pPr>
        <w:pStyle w:val="16"/>
        <w:spacing w:line="560" w:lineRule="exact"/>
        <w:ind w:firstLine="660"/>
        <w:rPr>
          <w:rFonts w:ascii="仿宋_GB2312" w:hAnsi="仿宋" w:eastAsia="仿宋_GB2312" w:cs="仿宋"/>
          <w:sz w:val="32"/>
          <w:szCs w:val="32"/>
          <w:lang w:eastAsia="zh-CN"/>
        </w:rPr>
      </w:pPr>
      <w:r>
        <w:rPr>
          <w:rFonts w:hint="eastAsia" w:ascii="仿宋_GB2312" w:hAnsi="仿宋" w:eastAsia="仿宋_GB2312" w:cs="仿宋"/>
          <w:sz w:val="32"/>
          <w:szCs w:val="32"/>
          <w:lang w:val="en-US" w:eastAsia="zh-CN"/>
        </w:rPr>
        <w:t>（二）活动工作组：由主办单位指定代表组成，负责</w:t>
      </w:r>
      <w:r>
        <w:rPr>
          <w:rFonts w:hint="eastAsia" w:ascii="仿宋_GB2312" w:hAnsi="仿宋" w:eastAsia="仿宋_GB2312" w:cs="仿宋"/>
          <w:sz w:val="32"/>
          <w:szCs w:val="32"/>
          <w:lang w:eastAsia="zh-CN"/>
        </w:rPr>
        <w:t>活动</w:t>
      </w:r>
      <w:r>
        <w:rPr>
          <w:rFonts w:hint="eastAsia" w:ascii="仿宋_GB2312" w:hAnsi="仿宋" w:eastAsia="仿宋_GB2312" w:cs="仿宋"/>
          <w:sz w:val="32"/>
          <w:szCs w:val="32"/>
          <w:lang w:val="en-US" w:eastAsia="zh-CN"/>
        </w:rPr>
        <w:t>方案起草</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征集宣传、申报辅导、咨询服务、评审组织、合作对接、成果推广等工作。</w:t>
      </w:r>
    </w:p>
    <w:p>
      <w:pPr>
        <w:pStyle w:val="16"/>
        <w:spacing w:line="560" w:lineRule="exact"/>
        <w:ind w:firstLine="66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w:t>
      </w:r>
      <w:r>
        <w:rPr>
          <w:rFonts w:hint="eastAsia" w:ascii="仿宋_GB2312" w:hAnsi="仿宋" w:eastAsia="仿宋_GB2312" w:cs="仿宋"/>
          <w:sz w:val="32"/>
          <w:szCs w:val="32"/>
          <w:lang w:eastAsia="zh-CN"/>
        </w:rPr>
        <w:t>评审工作组：</w:t>
      </w:r>
      <w:r>
        <w:rPr>
          <w:rFonts w:hint="eastAsia" w:ascii="仿宋_GB2312" w:hAnsi="仿宋" w:eastAsia="仿宋_GB2312" w:cs="仿宋"/>
          <w:sz w:val="32"/>
          <w:szCs w:val="32"/>
          <w:lang w:val="en-US" w:eastAsia="zh-CN"/>
        </w:rPr>
        <w:t>由活动工作组邀请行业专家组成，负责各个奖项的评审、推荐工作。</w:t>
      </w:r>
    </w:p>
    <w:p>
      <w:pPr>
        <w:widowControl/>
        <w:spacing w:line="560" w:lineRule="exact"/>
        <w:ind w:firstLine="640" w:firstLineChars="200"/>
        <w:jc w:val="left"/>
        <w:rPr>
          <w:rFonts w:ascii="仿宋_GB2312" w:hAnsi="仿宋" w:eastAsia="仿宋_GB2312" w:cs="仿宋_GB2312"/>
          <w:kern w:val="0"/>
          <w:sz w:val="32"/>
          <w:szCs w:val="32"/>
          <w:lang w:bidi="ar"/>
        </w:rPr>
      </w:pPr>
    </w:p>
    <w:p>
      <w:pPr>
        <w:widowControl/>
        <w:spacing w:line="560" w:lineRule="exact"/>
        <w:ind w:firstLine="640" w:firstLineChars="200"/>
        <w:jc w:val="left"/>
        <w:rPr>
          <w:rFonts w:ascii="仿宋_GB2312" w:hAnsi="仿宋" w:eastAsia="仿宋_GB2312" w:cs="仿宋_GB2312"/>
          <w:kern w:val="0"/>
          <w:sz w:val="32"/>
          <w:szCs w:val="32"/>
          <w:lang w:bidi="ar"/>
        </w:rPr>
      </w:pPr>
      <w:r>
        <w:rPr>
          <w:rFonts w:hint="eastAsia" w:ascii="仿宋_GB2312" w:hAnsi="仿宋" w:eastAsia="仿宋_GB2312" w:cs="仿宋_GB2312"/>
          <w:kern w:val="0"/>
          <w:sz w:val="32"/>
          <w:szCs w:val="32"/>
          <w:lang w:bidi="ar"/>
        </w:rPr>
        <w:t>附件：</w:t>
      </w:r>
      <w:r>
        <w:rPr>
          <w:rFonts w:ascii="仿宋_GB2312" w:hAnsi="仿宋" w:eastAsia="仿宋_GB2312" w:cs="仿宋_GB2312"/>
          <w:kern w:val="0"/>
          <w:sz w:val="32"/>
          <w:szCs w:val="32"/>
          <w:lang w:bidi="ar"/>
        </w:rPr>
        <w:t>1.</w:t>
      </w:r>
      <w:r>
        <w:rPr>
          <w:rFonts w:hint="eastAsia" w:ascii="仿宋_GB2312" w:hAnsi="仿宋" w:eastAsia="仿宋_GB2312" w:cs="仿宋_GB2312"/>
          <w:kern w:val="0"/>
          <w:sz w:val="32"/>
          <w:szCs w:val="32"/>
          <w:lang w:bidi="ar"/>
        </w:rPr>
        <w:t>数字金融优秀单位申报指南</w:t>
      </w:r>
    </w:p>
    <w:p>
      <w:pPr>
        <w:pStyle w:val="16"/>
        <w:spacing w:line="560" w:lineRule="exact"/>
        <w:ind w:left="991" w:leftChars="472" w:firstLine="640" w:firstLineChars="200"/>
        <w:rPr>
          <w:rFonts w:ascii="仿宋_GB2312" w:hAnsi="仿宋" w:eastAsia="仿宋_GB2312" w:cs="仿宋_GB2312"/>
          <w:kern w:val="0"/>
          <w:sz w:val="32"/>
          <w:szCs w:val="32"/>
          <w:lang w:val="en-US" w:eastAsia="zh-CN" w:bidi="ar"/>
        </w:rPr>
      </w:pPr>
      <w:r>
        <w:rPr>
          <w:rFonts w:ascii="仿宋_GB2312" w:hAnsi="仿宋" w:eastAsia="仿宋_GB2312" w:cs="仿宋"/>
          <w:sz w:val="32"/>
          <w:szCs w:val="32"/>
          <w:lang w:val="en-US" w:eastAsia="zh-CN" w:bidi="ar"/>
        </w:rPr>
        <w:t>2.</w:t>
      </w:r>
      <w:r>
        <w:rPr>
          <w:rFonts w:ascii="仿宋_GB2312" w:hAnsi="仿宋" w:eastAsia="仿宋_GB2312" w:cs="仿宋_GB2312"/>
          <w:kern w:val="0"/>
          <w:sz w:val="32"/>
          <w:szCs w:val="32"/>
          <w:lang w:eastAsia="zh-CN" w:bidi="ar"/>
        </w:rPr>
        <w:t>数字金融优秀案例申报指南</w:t>
      </w:r>
    </w:p>
    <w:p>
      <w:pPr>
        <w:pStyle w:val="16"/>
        <w:spacing w:line="560" w:lineRule="exact"/>
        <w:ind w:left="991" w:leftChars="472" w:firstLine="640" w:firstLineChars="200"/>
        <w:rPr>
          <w:rFonts w:ascii="仿宋_GB2312" w:hAnsi="仿宋" w:eastAsia="仿宋_GB2312" w:cs="仿宋_GB2312"/>
          <w:kern w:val="0"/>
          <w:sz w:val="32"/>
          <w:szCs w:val="32"/>
          <w:lang w:eastAsia="zh-CN" w:bidi="ar"/>
        </w:rPr>
      </w:pPr>
      <w:r>
        <w:rPr>
          <w:rFonts w:ascii="仿宋_GB2312" w:hAnsi="仿宋" w:eastAsia="PMingLiU" w:cs="仿宋_GB2312"/>
          <w:kern w:val="0"/>
          <w:sz w:val="32"/>
          <w:szCs w:val="32"/>
          <w:lang w:eastAsia="zh-CN" w:bidi="ar"/>
        </w:rPr>
        <w:t>3.</w:t>
      </w:r>
      <w:r>
        <w:rPr>
          <w:rFonts w:hint="eastAsia" w:ascii="仿宋_GB2312" w:hAnsi="仿宋" w:eastAsia="仿宋_GB2312" w:cs="仿宋_GB2312"/>
          <w:kern w:val="0"/>
          <w:sz w:val="32"/>
          <w:szCs w:val="32"/>
          <w:lang w:eastAsia="zh-CN" w:bidi="ar"/>
        </w:rPr>
        <w:t>数字金融优秀单位</w:t>
      </w:r>
      <w:r>
        <w:rPr>
          <w:rFonts w:hint="eastAsia" w:ascii="仿宋_GB2312" w:hAnsi="仿宋" w:eastAsia="仿宋_GB2312" w:cs="仿宋"/>
          <w:sz w:val="32"/>
          <w:szCs w:val="32"/>
          <w:lang w:val="en-US" w:eastAsia="zh-CN" w:bidi="ar"/>
        </w:rPr>
        <w:t>申报书模版</w:t>
      </w:r>
    </w:p>
    <w:p>
      <w:pPr>
        <w:pStyle w:val="16"/>
        <w:spacing w:line="560" w:lineRule="exact"/>
        <w:ind w:left="991" w:leftChars="472" w:firstLine="640" w:firstLineChars="200"/>
        <w:jc w:val="left"/>
        <w:rPr>
          <w:rFonts w:ascii="仿宋_GB2312" w:hAnsi="仿宋" w:eastAsia="仿宋_GB2312" w:cs="仿宋"/>
          <w:sz w:val="32"/>
          <w:szCs w:val="32"/>
          <w:lang w:val="en-US" w:eastAsia="zh-CN"/>
        </w:rPr>
        <w:sectPr>
          <w:headerReference r:id="rId3" w:type="default"/>
          <w:footerReference r:id="rId4" w:type="default"/>
          <w:footerReference r:id="rId5" w:type="even"/>
          <w:pgSz w:w="11906" w:h="16838"/>
          <w:pgMar w:top="1264" w:right="1531" w:bottom="1264" w:left="1531" w:header="851" w:footer="992" w:gutter="0"/>
          <w:cols w:space="720" w:num="1"/>
          <w:docGrid w:type="lines" w:linePitch="312" w:charSpace="0"/>
        </w:sectPr>
      </w:pPr>
      <w:r>
        <w:rPr>
          <w:rFonts w:hint="eastAsia" w:ascii="仿宋_GB2312" w:hAnsi="仿宋" w:eastAsia="仿宋_GB2312" w:cs="仿宋"/>
          <w:sz w:val="32"/>
          <w:szCs w:val="32"/>
          <w:lang w:val="en-US" w:eastAsia="zh-CN" w:bidi="ar"/>
        </w:rPr>
        <w:t>4</w:t>
      </w:r>
      <w:r>
        <w:rPr>
          <w:rFonts w:ascii="仿宋_GB2312" w:hAnsi="仿宋" w:eastAsia="仿宋_GB2312" w:cs="仿宋"/>
          <w:sz w:val="32"/>
          <w:szCs w:val="32"/>
          <w:lang w:val="en-US" w:eastAsia="zh-CN" w:bidi="ar"/>
        </w:rPr>
        <w:t>.</w:t>
      </w:r>
      <w:r>
        <w:rPr>
          <w:rFonts w:hint="eastAsia" w:ascii="仿宋_GB2312" w:hAnsi="仿宋" w:eastAsia="仿宋_GB2312" w:cs="仿宋_GB2312"/>
          <w:kern w:val="0"/>
          <w:sz w:val="32"/>
          <w:szCs w:val="32"/>
          <w:lang w:eastAsia="zh-CN" w:bidi="ar"/>
        </w:rPr>
        <w:t>数字金融优秀案例</w:t>
      </w:r>
      <w:r>
        <w:rPr>
          <w:rFonts w:hint="eastAsia" w:ascii="仿宋_GB2312" w:hAnsi="仿宋" w:eastAsia="仿宋_GB2312" w:cs="仿宋"/>
          <w:sz w:val="32"/>
          <w:szCs w:val="32"/>
          <w:lang w:val="en-US" w:eastAsia="zh-CN" w:bidi="ar"/>
        </w:rPr>
        <w:t>申报书</w:t>
      </w:r>
      <w:r>
        <w:rPr>
          <w:rFonts w:hint="eastAsia" w:ascii="仿宋_GB2312" w:hAnsi="仿宋" w:eastAsia="仿宋_GB2312" w:cs="仿宋"/>
          <w:sz w:val="32"/>
          <w:szCs w:val="32"/>
          <w:lang w:val="en-US" w:eastAsia="zh-CN"/>
        </w:rPr>
        <w:t>模版</w:t>
      </w:r>
    </w:p>
    <w:p>
      <w:pPr>
        <w:pStyle w:val="16"/>
        <w:spacing w:line="560" w:lineRule="exact"/>
        <w:ind w:firstLine="0"/>
        <w:jc w:val="left"/>
        <w:outlineLvl w:val="1"/>
        <w:rPr>
          <w:rFonts w:ascii="黑体" w:hAnsi="黑体" w:eastAsia="黑体" w:cs="仿宋"/>
          <w:sz w:val="32"/>
          <w:szCs w:val="32"/>
          <w:lang w:eastAsia="zh-CN"/>
        </w:rPr>
      </w:pPr>
      <w:r>
        <w:rPr>
          <w:rFonts w:hint="eastAsia" w:ascii="黑体" w:hAnsi="黑体" w:eastAsia="黑体" w:cs="仿宋"/>
          <w:sz w:val="32"/>
          <w:szCs w:val="32"/>
          <w:lang w:eastAsia="zh-CN"/>
        </w:rPr>
        <w:t>附件</w:t>
      </w:r>
      <w:r>
        <w:rPr>
          <w:rFonts w:ascii="黑体" w:hAnsi="黑体" w:eastAsia="黑体" w:cs="仿宋"/>
          <w:sz w:val="32"/>
          <w:szCs w:val="32"/>
          <w:lang w:eastAsia="zh-CN"/>
        </w:rPr>
        <w:t>1</w:t>
      </w:r>
    </w:p>
    <w:p>
      <w:pPr>
        <w:pStyle w:val="16"/>
        <w:spacing w:line="560" w:lineRule="exact"/>
        <w:ind w:firstLine="660"/>
        <w:jc w:val="center"/>
        <w:rPr>
          <w:rFonts w:ascii="方正小标宋简体" w:hAnsi="方正小标宋简体" w:eastAsia="方正小标宋简体" w:cs="仿宋"/>
          <w:sz w:val="44"/>
          <w:szCs w:val="44"/>
          <w:lang w:eastAsia="zh-CN"/>
        </w:rPr>
      </w:pPr>
      <w:r>
        <w:rPr>
          <w:rFonts w:hint="eastAsia" w:ascii="方正小标宋简体" w:hAnsi="方正小标宋简体" w:eastAsia="方正小标宋简体" w:cs="仿宋"/>
          <w:sz w:val="44"/>
          <w:szCs w:val="44"/>
          <w:lang w:eastAsia="zh-CN"/>
        </w:rPr>
        <w:t>数字金融优秀单位申报指南</w:t>
      </w:r>
    </w:p>
    <w:p>
      <w:pPr>
        <w:pStyle w:val="16"/>
        <w:spacing w:line="560" w:lineRule="exact"/>
        <w:ind w:firstLine="660"/>
        <w:jc w:val="center"/>
        <w:rPr>
          <w:rFonts w:ascii="方正小标宋简体" w:hAnsi="方正小标宋简体" w:eastAsia="方正小标宋简体" w:cs="仿宋"/>
          <w:sz w:val="44"/>
          <w:szCs w:val="44"/>
          <w:lang w:eastAsia="zh-CN"/>
        </w:rPr>
      </w:pPr>
    </w:p>
    <w:p>
      <w:pPr>
        <w:pStyle w:val="16"/>
        <w:spacing w:line="560" w:lineRule="exact"/>
        <w:ind w:firstLine="660"/>
        <w:outlineLvl w:val="0"/>
        <w:rPr>
          <w:rFonts w:ascii="黑体" w:hAnsi="黑体" w:eastAsia="黑体" w:cs="仿宋"/>
          <w:sz w:val="32"/>
          <w:szCs w:val="32"/>
          <w:lang w:eastAsia="zh-CN"/>
        </w:rPr>
      </w:pPr>
      <w:r>
        <w:rPr>
          <w:rFonts w:hint="eastAsia" w:ascii="黑体" w:hAnsi="黑体" w:eastAsia="黑体" w:cs="仿宋"/>
          <w:sz w:val="32"/>
          <w:szCs w:val="32"/>
          <w:lang w:eastAsia="zh-CN"/>
        </w:rPr>
        <w:t>一、申报对象</w:t>
      </w:r>
    </w:p>
    <w:p>
      <w:pPr>
        <w:pStyle w:val="16"/>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val="en-US" w:eastAsia="zh-CN"/>
        </w:rPr>
        <w:t>注册成立3</w:t>
      </w:r>
      <w:r>
        <w:rPr>
          <w:rFonts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以上，注册地或办公地任一位于广州的金融机构、地方金融组织、科技企业、产业集团、科研院所等均可申报。</w:t>
      </w:r>
    </w:p>
    <w:p>
      <w:pPr>
        <w:pStyle w:val="16"/>
        <w:spacing w:line="560" w:lineRule="exact"/>
        <w:ind w:firstLine="660"/>
        <w:outlineLvl w:val="0"/>
        <w:rPr>
          <w:rFonts w:ascii="黑体" w:hAnsi="黑体" w:eastAsia="黑体" w:cs="仿宋"/>
          <w:sz w:val="32"/>
          <w:szCs w:val="32"/>
          <w:lang w:eastAsia="zh-CN"/>
        </w:rPr>
      </w:pPr>
      <w:r>
        <w:rPr>
          <w:rFonts w:hint="eastAsia" w:ascii="黑体" w:hAnsi="黑体" w:eastAsia="黑体" w:cs="仿宋"/>
          <w:sz w:val="32"/>
          <w:szCs w:val="32"/>
          <w:lang w:val="en-US" w:eastAsia="zh-CN"/>
        </w:rPr>
        <w:t>二</w:t>
      </w:r>
      <w:r>
        <w:rPr>
          <w:rFonts w:hint="eastAsia" w:ascii="黑体" w:hAnsi="黑体" w:eastAsia="黑体" w:cs="仿宋"/>
          <w:sz w:val="32"/>
          <w:szCs w:val="32"/>
          <w:lang w:eastAsia="zh-CN"/>
        </w:rPr>
        <w:t>、申报条件</w:t>
      </w:r>
    </w:p>
    <w:p>
      <w:pPr>
        <w:pStyle w:val="16"/>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val="en-US" w:eastAsia="zh-CN"/>
        </w:rPr>
        <w:t>符合以下任一条件的均可</w:t>
      </w:r>
      <w:r>
        <w:rPr>
          <w:rFonts w:hint="eastAsia" w:ascii="仿宋_GB2312" w:hAnsi="仿宋" w:eastAsia="仿宋_GB2312" w:cs="仿宋"/>
          <w:sz w:val="32"/>
          <w:szCs w:val="32"/>
          <w:lang w:eastAsia="zh-CN"/>
        </w:rPr>
        <w:t>申报：</w:t>
      </w:r>
    </w:p>
    <w:p>
      <w:pPr>
        <w:pStyle w:val="16"/>
        <w:spacing w:line="560" w:lineRule="exact"/>
        <w:ind w:firstLine="640" w:firstLineChars="20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1.通过</w:t>
      </w:r>
      <w:r>
        <w:rPr>
          <w:rFonts w:hint="eastAsia" w:ascii="仿宋_GB2312" w:hAnsi="仿宋" w:eastAsia="仿宋_GB2312" w:cs="仿宋"/>
          <w:sz w:val="32"/>
          <w:szCs w:val="32"/>
          <w:lang w:eastAsia="zh-CN"/>
        </w:rPr>
        <w:t>数字技术赋能金融发展</w:t>
      </w:r>
      <w:r>
        <w:rPr>
          <w:rFonts w:hint="eastAsia" w:ascii="仿宋_GB2312" w:hAnsi="仿宋" w:eastAsia="仿宋_GB2312" w:cs="仿宋"/>
          <w:sz w:val="32"/>
          <w:szCs w:val="32"/>
          <w:lang w:val="en-US" w:eastAsia="zh-CN"/>
        </w:rPr>
        <w:t>或通过</w:t>
      </w:r>
      <w:r>
        <w:rPr>
          <w:rFonts w:hint="eastAsia" w:ascii="仿宋_GB2312" w:hAnsi="仿宋" w:eastAsia="仿宋_GB2312" w:cs="仿宋"/>
          <w:sz w:val="32"/>
          <w:szCs w:val="32"/>
          <w:lang w:eastAsia="zh-CN"/>
        </w:rPr>
        <w:t>数字金融</w:t>
      </w:r>
      <w:r>
        <w:rPr>
          <w:rFonts w:hint="eastAsia" w:ascii="仿宋_GB2312" w:hAnsi="仿宋" w:eastAsia="仿宋_GB2312" w:cs="仿宋"/>
          <w:sz w:val="32"/>
          <w:szCs w:val="32"/>
          <w:lang w:val="en-US" w:eastAsia="zh-CN"/>
        </w:rPr>
        <w:t>支持</w:t>
      </w:r>
      <w:r>
        <w:rPr>
          <w:rFonts w:hint="eastAsia" w:ascii="仿宋_GB2312" w:hAnsi="仿宋" w:eastAsia="仿宋_GB2312" w:cs="仿宋"/>
          <w:sz w:val="32"/>
          <w:szCs w:val="32"/>
          <w:lang w:eastAsia="zh-CN"/>
        </w:rPr>
        <w:t>实体经济发展</w:t>
      </w:r>
      <w:r>
        <w:rPr>
          <w:rFonts w:hint="eastAsia" w:ascii="仿宋_GB2312" w:hAnsi="仿宋" w:eastAsia="仿宋_GB2312" w:cs="仿宋"/>
          <w:sz w:val="32"/>
          <w:szCs w:val="32"/>
          <w:lang w:val="en-US" w:eastAsia="zh-CN"/>
        </w:rPr>
        <w:t>取得显著成效；</w:t>
      </w:r>
    </w:p>
    <w:p>
      <w:pPr>
        <w:pStyle w:val="16"/>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在科技创新、成果转化、标准制定、人才培育等方面有突出成绩，产生显著的社会效益或经济效益。</w:t>
      </w:r>
    </w:p>
    <w:p>
      <w:pPr>
        <w:pStyle w:val="16"/>
        <w:spacing w:line="560" w:lineRule="exact"/>
        <w:ind w:firstLine="660"/>
        <w:outlineLvl w:val="0"/>
        <w:rPr>
          <w:rFonts w:hint="eastAsia" w:ascii="黑体" w:hAnsi="黑体" w:eastAsia="黑体" w:cs="仿宋"/>
          <w:sz w:val="32"/>
          <w:szCs w:val="32"/>
          <w:lang w:val="en-US" w:eastAsia="zh-CN"/>
        </w:rPr>
      </w:pPr>
      <w:r>
        <w:rPr>
          <w:rFonts w:hint="eastAsia" w:ascii="黑体" w:hAnsi="黑体" w:eastAsia="黑体" w:cs="仿宋"/>
          <w:sz w:val="32"/>
          <w:szCs w:val="32"/>
          <w:lang w:val="en-US"/>
        </w:rPr>
        <w:t>三</w:t>
      </w:r>
      <w:r>
        <w:rPr>
          <w:rFonts w:hint="eastAsia" w:ascii="黑体" w:hAnsi="黑体" w:eastAsia="黑体" w:cs="仿宋"/>
          <w:sz w:val="32"/>
          <w:szCs w:val="32"/>
        </w:rPr>
        <w:t>、</w:t>
      </w:r>
      <w:r>
        <w:rPr>
          <w:rFonts w:hint="eastAsia" w:ascii="黑体" w:hAnsi="黑体" w:eastAsia="黑体" w:cs="仿宋"/>
          <w:sz w:val="32"/>
          <w:szCs w:val="32"/>
          <w:lang w:val="en-US" w:eastAsia="zh-CN"/>
        </w:rPr>
        <w:t>奖项设置</w:t>
      </w:r>
    </w:p>
    <w:p>
      <w:pPr>
        <w:pStyle w:val="16"/>
        <w:spacing w:line="560" w:lineRule="exact"/>
        <w:ind w:firstLine="640" w:firstLineChars="200"/>
        <w:outlineLvl w:val="9"/>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申报主体性质，设置数字金融优秀银行单位、数字金融优秀保险单位、数字金融优秀证券单位、数字金融优秀地方金融组织、数字金融优秀科技企业、数字金融优秀科研机构、数字金融优秀产业集团、数字金融优秀数据服务商等奖项。</w:t>
      </w:r>
    </w:p>
    <w:p>
      <w:pPr>
        <w:pStyle w:val="16"/>
        <w:spacing w:line="560" w:lineRule="exact"/>
        <w:ind w:firstLine="660"/>
        <w:outlineLvl w:val="0"/>
        <w:rPr>
          <w:rFonts w:hint="eastAsia" w:ascii="黑体" w:hAnsi="黑体" w:eastAsia="黑体" w:cs="仿宋"/>
          <w:sz w:val="32"/>
          <w:szCs w:val="32"/>
          <w:lang w:val="en-US" w:eastAsia="zh-CN"/>
        </w:rPr>
      </w:pPr>
    </w:p>
    <w:p>
      <w:pPr>
        <w:pStyle w:val="16"/>
        <w:spacing w:line="560" w:lineRule="exact"/>
        <w:ind w:firstLine="660"/>
        <w:outlineLvl w:val="0"/>
        <w:rPr>
          <w:rFonts w:hint="eastAsia" w:ascii="黑体" w:hAnsi="黑体" w:eastAsia="黑体" w:cs="仿宋"/>
          <w:sz w:val="32"/>
          <w:szCs w:val="32"/>
          <w:lang w:val="en-US" w:eastAsia="zh-CN"/>
        </w:rPr>
      </w:pPr>
    </w:p>
    <w:p>
      <w:pPr>
        <w:pStyle w:val="16"/>
        <w:spacing w:line="560" w:lineRule="exact"/>
        <w:ind w:firstLine="660"/>
        <w:outlineLvl w:val="0"/>
        <w:rPr>
          <w:rFonts w:hint="eastAsia" w:ascii="黑体" w:hAnsi="黑体" w:eastAsia="黑体" w:cs="仿宋"/>
          <w:sz w:val="32"/>
          <w:szCs w:val="32"/>
          <w:lang w:val="en-US" w:eastAsia="zh-CN"/>
        </w:rPr>
      </w:pPr>
    </w:p>
    <w:p>
      <w:pPr>
        <w:spacing w:line="560" w:lineRule="exact"/>
        <w:outlineLvl w:val="0"/>
        <w:rPr>
          <w:rFonts w:hint="eastAsia" w:ascii="黑体" w:hAnsi="黑体" w:eastAsia="黑体" w:cs="仿宋"/>
          <w:sz w:val="32"/>
          <w:szCs w:val="32"/>
          <w:lang w:val="en-US" w:eastAsia="zh-CN"/>
        </w:rPr>
      </w:pPr>
      <w:r>
        <w:rPr>
          <w:rFonts w:hint="eastAsia" w:ascii="黑体" w:hAnsi="黑体" w:eastAsia="黑体" w:cs="仿宋"/>
          <w:sz w:val="32"/>
          <w:szCs w:val="32"/>
          <w:lang w:val="en-US" w:eastAsia="zh-CN"/>
        </w:rPr>
        <w:br w:type="page"/>
      </w:r>
    </w:p>
    <w:p>
      <w:pPr>
        <w:pStyle w:val="16"/>
        <w:spacing w:line="560" w:lineRule="exact"/>
        <w:ind w:firstLine="0"/>
        <w:jc w:val="left"/>
        <w:outlineLvl w:val="1"/>
        <w:rPr>
          <w:rFonts w:ascii="黑体" w:hAnsi="黑体" w:eastAsia="PMingLiU" w:cs="仿宋"/>
          <w:sz w:val="32"/>
          <w:szCs w:val="32"/>
          <w:lang w:eastAsia="zh-CN"/>
        </w:rPr>
      </w:pPr>
      <w:r>
        <w:rPr>
          <w:rFonts w:hint="eastAsia" w:ascii="黑体" w:hAnsi="黑体" w:eastAsia="黑体" w:cs="仿宋"/>
          <w:sz w:val="32"/>
          <w:szCs w:val="32"/>
          <w:lang w:eastAsia="zh-CN"/>
        </w:rPr>
        <w:t>附件</w:t>
      </w:r>
      <w:r>
        <w:rPr>
          <w:rFonts w:ascii="黑体" w:hAnsi="黑体" w:eastAsia="PMingLiU" w:cs="仿宋"/>
          <w:sz w:val="32"/>
          <w:szCs w:val="32"/>
          <w:lang w:eastAsia="zh-CN"/>
        </w:rPr>
        <w:t>2</w:t>
      </w:r>
    </w:p>
    <w:p>
      <w:pPr>
        <w:pStyle w:val="16"/>
        <w:spacing w:line="560" w:lineRule="exact"/>
        <w:ind w:firstLine="660"/>
        <w:jc w:val="center"/>
        <w:rPr>
          <w:rFonts w:ascii="方正小标宋简体" w:hAnsi="方正小标宋简体" w:eastAsia="方正小标宋简体" w:cs="仿宋"/>
          <w:sz w:val="44"/>
          <w:szCs w:val="44"/>
          <w:lang w:eastAsia="zh-CN"/>
        </w:rPr>
      </w:pPr>
      <w:r>
        <w:rPr>
          <w:rFonts w:hint="eastAsia" w:ascii="方正小标宋简体" w:hAnsi="方正小标宋简体" w:eastAsia="方正小标宋简体" w:cs="仿宋"/>
          <w:sz w:val="44"/>
          <w:szCs w:val="44"/>
          <w:lang w:eastAsia="zh-CN"/>
        </w:rPr>
        <w:t>数字金融优秀案例申报指南</w:t>
      </w:r>
    </w:p>
    <w:p>
      <w:pPr>
        <w:pStyle w:val="16"/>
        <w:spacing w:line="560" w:lineRule="exact"/>
        <w:ind w:firstLine="660"/>
        <w:jc w:val="center"/>
        <w:rPr>
          <w:rFonts w:ascii="方正小标宋简体" w:hAnsi="方正小标宋简体" w:eastAsia="方正小标宋简体" w:cs="仿宋"/>
          <w:sz w:val="44"/>
          <w:szCs w:val="44"/>
          <w:lang w:eastAsia="zh-CN"/>
        </w:rPr>
      </w:pPr>
    </w:p>
    <w:p>
      <w:pPr>
        <w:pStyle w:val="16"/>
        <w:spacing w:line="560" w:lineRule="exact"/>
        <w:ind w:firstLine="660"/>
        <w:outlineLvl w:val="0"/>
        <w:rPr>
          <w:rFonts w:ascii="黑体" w:hAnsi="黑体" w:eastAsia="黑体" w:cs="仿宋"/>
          <w:sz w:val="32"/>
          <w:szCs w:val="32"/>
          <w:lang w:eastAsia="zh-CN"/>
        </w:rPr>
      </w:pPr>
      <w:r>
        <w:rPr>
          <w:rFonts w:hint="eastAsia" w:ascii="黑体" w:hAnsi="黑体" w:eastAsia="黑体" w:cs="仿宋"/>
          <w:sz w:val="32"/>
          <w:szCs w:val="32"/>
          <w:lang w:eastAsia="zh-CN"/>
        </w:rPr>
        <w:t>一、申报对象</w:t>
      </w:r>
    </w:p>
    <w:p>
      <w:pPr>
        <w:pStyle w:val="16"/>
        <w:spacing w:line="560" w:lineRule="exact"/>
        <w:ind w:firstLine="640" w:firstLineChars="200"/>
        <w:rPr>
          <w:rStyle w:val="15"/>
          <w:rFonts w:ascii="仿宋_GB2312" w:hAnsi="仿宋" w:eastAsia="仿宋_GB2312" w:cs="仿宋"/>
          <w:sz w:val="32"/>
          <w:szCs w:val="32"/>
          <w:lang w:val="en-US" w:eastAsia="zh-CN" w:bidi="ar-SA"/>
        </w:rPr>
      </w:pPr>
      <w:r>
        <w:rPr>
          <w:rStyle w:val="15"/>
          <w:rFonts w:hint="eastAsia" w:ascii="仿宋_GB2312" w:hAnsi="仿宋" w:eastAsia="仿宋_GB2312" w:cs="仿宋"/>
          <w:sz w:val="32"/>
          <w:szCs w:val="32"/>
          <w:lang w:val="en-US" w:eastAsia="zh-CN" w:bidi="ar-SA"/>
        </w:rPr>
        <w:t>1.金融机构、科技企业、产业集团、科研院所等各类主体均可申报，单个项目</w:t>
      </w:r>
      <w:r>
        <w:rPr>
          <w:rFonts w:hint="eastAsia" w:ascii="仿宋_GB2312" w:hAnsi="仿宋" w:eastAsia="仿宋_GB2312" w:cs="仿宋"/>
          <w:sz w:val="32"/>
          <w:szCs w:val="32"/>
          <w:lang w:val="en-US" w:eastAsia="zh-CN"/>
        </w:rPr>
        <w:t>联合申报单位</w:t>
      </w:r>
      <w:r>
        <w:rPr>
          <w:rFonts w:hint="eastAsia" w:ascii="仿宋_GB2312" w:hAnsi="仿宋" w:eastAsia="仿宋_GB2312" w:cs="仿宋"/>
          <w:sz w:val="32"/>
          <w:szCs w:val="32"/>
          <w:lang w:eastAsia="zh-CN"/>
        </w:rPr>
        <w:t>数量不超过3家。</w:t>
      </w:r>
    </w:p>
    <w:p>
      <w:pPr>
        <w:pStyle w:val="16"/>
        <w:spacing w:line="560" w:lineRule="exact"/>
        <w:ind w:firstLine="640" w:firstLineChars="200"/>
        <w:rPr>
          <w:rFonts w:ascii="仿宋_GB2312" w:hAnsi="仿宋" w:eastAsia="仿宋_GB2312" w:cs="仿宋"/>
          <w:sz w:val="32"/>
          <w:szCs w:val="32"/>
          <w:lang w:eastAsia="zh-CN"/>
        </w:rPr>
      </w:pPr>
      <w:r>
        <w:rPr>
          <w:rStyle w:val="15"/>
          <w:rFonts w:hint="eastAsia" w:ascii="仿宋_GB2312" w:hAnsi="仿宋" w:eastAsia="仿宋_GB2312" w:cs="仿宋"/>
          <w:sz w:val="32"/>
          <w:szCs w:val="32"/>
          <w:lang w:val="en-US" w:eastAsia="zh-CN" w:bidi="ar-SA"/>
        </w:rPr>
        <w:t>2.申报主体持续经营满两年，近两年内</w:t>
      </w:r>
      <w:r>
        <w:rPr>
          <w:rFonts w:hint="eastAsia" w:ascii="仿宋_GB2312" w:hAnsi="仿宋" w:eastAsia="仿宋_GB2312" w:cs="仿宋"/>
          <w:sz w:val="32"/>
          <w:szCs w:val="32"/>
          <w:lang w:eastAsia="zh-CN"/>
        </w:rPr>
        <w:t>无重大不良诚信记录，无重大违法违规行为，未</w:t>
      </w:r>
      <w:r>
        <w:rPr>
          <w:rFonts w:hint="eastAsia" w:ascii="仿宋_GB2312" w:hAnsi="仿宋" w:eastAsia="仿宋_GB2312" w:cs="仿宋"/>
          <w:sz w:val="32"/>
          <w:szCs w:val="32"/>
          <w:lang w:val="en-US" w:eastAsia="zh-CN"/>
        </w:rPr>
        <w:t>持续</w:t>
      </w:r>
      <w:r>
        <w:rPr>
          <w:rFonts w:hint="eastAsia" w:ascii="仿宋_GB2312" w:hAnsi="仿宋" w:eastAsia="仿宋_GB2312" w:cs="仿宋"/>
          <w:sz w:val="32"/>
          <w:szCs w:val="32"/>
          <w:lang w:eastAsia="zh-CN"/>
        </w:rPr>
        <w:t>发生</w:t>
      </w:r>
      <w:r>
        <w:rPr>
          <w:rFonts w:hint="eastAsia" w:ascii="仿宋_GB2312" w:hAnsi="仿宋" w:eastAsia="仿宋_GB2312" w:cs="仿宋"/>
          <w:sz w:val="32"/>
          <w:szCs w:val="32"/>
          <w:lang w:val="en-US" w:eastAsia="zh-CN"/>
        </w:rPr>
        <w:t>重大</w:t>
      </w:r>
      <w:r>
        <w:rPr>
          <w:rFonts w:hint="eastAsia" w:ascii="仿宋_GB2312" w:hAnsi="仿宋" w:eastAsia="仿宋_GB2312" w:cs="仿宋"/>
          <w:sz w:val="32"/>
          <w:szCs w:val="32"/>
          <w:lang w:eastAsia="zh-CN"/>
        </w:rPr>
        <w:t>群体性金融风险事件。</w:t>
      </w:r>
    </w:p>
    <w:p>
      <w:pPr>
        <w:pStyle w:val="16"/>
        <w:spacing w:line="560" w:lineRule="exact"/>
        <w:ind w:firstLine="640" w:firstLineChars="20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w:t>
      </w:r>
      <w:r>
        <w:rPr>
          <w:rStyle w:val="15"/>
          <w:rFonts w:hint="eastAsia" w:ascii="仿宋_GB2312" w:hAnsi="仿宋" w:eastAsia="仿宋_GB2312" w:cs="仿宋"/>
          <w:sz w:val="32"/>
          <w:szCs w:val="32"/>
          <w:lang w:val="en-US" w:eastAsia="zh-CN" w:bidi="ar-SA"/>
        </w:rPr>
        <w:t>所</w:t>
      </w:r>
      <w:r>
        <w:rPr>
          <w:rFonts w:hint="eastAsia" w:ascii="仿宋_GB2312" w:hAnsi="仿宋" w:eastAsia="仿宋_GB2312" w:cs="仿宋"/>
          <w:sz w:val="32"/>
          <w:szCs w:val="32"/>
          <w:lang w:val="en-US" w:eastAsia="zh-CN"/>
        </w:rPr>
        <w:t>申报案例应为在用且落地应用于广州的具备创新示范引领的解决方案。</w:t>
      </w:r>
    </w:p>
    <w:p>
      <w:pPr>
        <w:pStyle w:val="16"/>
        <w:spacing w:line="560" w:lineRule="exact"/>
        <w:ind w:firstLine="660"/>
        <w:outlineLvl w:val="0"/>
        <w:rPr>
          <w:rFonts w:ascii="黑体" w:hAnsi="黑体" w:eastAsia="黑体" w:cs="仿宋"/>
          <w:sz w:val="32"/>
          <w:szCs w:val="32"/>
          <w:lang w:eastAsia="zh-CN"/>
        </w:rPr>
      </w:pPr>
      <w:r>
        <w:rPr>
          <w:rFonts w:hint="eastAsia" w:ascii="黑体" w:hAnsi="黑体" w:eastAsia="黑体" w:cs="仿宋"/>
          <w:sz w:val="32"/>
          <w:szCs w:val="32"/>
          <w:lang w:val="en-US" w:eastAsia="zh-CN"/>
        </w:rPr>
        <w:t>二</w:t>
      </w:r>
      <w:r>
        <w:rPr>
          <w:rFonts w:hint="eastAsia" w:ascii="黑体" w:hAnsi="黑体" w:eastAsia="黑体" w:cs="仿宋"/>
          <w:sz w:val="32"/>
          <w:szCs w:val="32"/>
          <w:lang w:eastAsia="zh-CN"/>
        </w:rPr>
        <w:t>、申报条件</w:t>
      </w:r>
    </w:p>
    <w:p>
      <w:pPr>
        <w:pStyle w:val="16"/>
        <w:spacing w:line="560" w:lineRule="exact"/>
        <w:ind w:firstLine="620"/>
        <w:rPr>
          <w:rFonts w:ascii="仿宋_GB2312" w:hAnsi="仿宋" w:eastAsia="仿宋_GB2312" w:cs="仿宋"/>
          <w:sz w:val="32"/>
          <w:szCs w:val="32"/>
          <w:lang w:eastAsia="zh-CN"/>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所申报案例须在202</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年底前</w:t>
      </w:r>
      <w:r>
        <w:rPr>
          <w:rFonts w:hint="eastAsia" w:ascii="仿宋_GB2312" w:hAnsi="仿宋" w:eastAsia="仿宋_GB2312" w:cs="仿宋"/>
          <w:sz w:val="32"/>
          <w:szCs w:val="32"/>
          <w:lang w:val="en-US" w:eastAsia="zh-CN"/>
        </w:rPr>
        <w:t>实施</w:t>
      </w:r>
      <w:r>
        <w:rPr>
          <w:rFonts w:hint="eastAsia" w:ascii="仿宋_GB2312" w:hAnsi="仿宋" w:eastAsia="仿宋_GB2312" w:cs="仿宋"/>
          <w:sz w:val="32"/>
          <w:szCs w:val="32"/>
          <w:lang w:eastAsia="zh-CN"/>
        </w:rPr>
        <w:t>应用并已产生一定的经济效益或社会效益。</w:t>
      </w:r>
    </w:p>
    <w:p>
      <w:pPr>
        <w:pStyle w:val="16"/>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2.申报案例应具备行业领先优势和示范作用，符合以下任一条件：</w:t>
      </w:r>
    </w:p>
    <w:p>
      <w:pPr>
        <w:pStyle w:val="16"/>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金融服务升级与效能提升：依托大模型、人工智能技术、区块链、先进通信技术、物联网、云端计算以及大数据分析等前沿数字技术，全面革新金融服务模式，显著增强服务效率与质量，推动金融行业向更高层次发展。</w:t>
      </w:r>
    </w:p>
    <w:p>
      <w:pPr>
        <w:pStyle w:val="16"/>
        <w:numPr>
          <w:ilvl w:val="0"/>
          <w:numId w:val="2"/>
        </w:numPr>
        <w:spacing w:line="560" w:lineRule="exact"/>
        <w:ind w:firstLine="640" w:firstLineChars="200"/>
        <w:rPr>
          <w:rFonts w:hint="eastAsia" w:ascii="仿宋_GB2312" w:hAnsi="仿宋" w:eastAsia="仿宋_GB2312" w:cs="仿宋"/>
          <w:color w:val="auto"/>
          <w:kern w:val="2"/>
          <w:sz w:val="32"/>
          <w:szCs w:val="32"/>
          <w:lang w:val="en-US" w:eastAsia="zh-CN" w:bidi="zh-TW"/>
        </w:rPr>
      </w:pPr>
      <w:r>
        <w:rPr>
          <w:rFonts w:hint="eastAsia" w:ascii="仿宋_GB2312" w:hAnsi="仿宋" w:eastAsia="仿宋_GB2312" w:cs="仿宋"/>
          <w:color w:val="auto"/>
          <w:kern w:val="2"/>
          <w:sz w:val="32"/>
          <w:szCs w:val="32"/>
          <w:lang w:val="en-US" w:eastAsia="zh-CN" w:bidi="zh-TW"/>
        </w:rPr>
        <w:t>优化数据要素价值释放：通过建立健全的数据治理体系，完善数据治理规章制度与数据质量控制机制，促进内外部数据的深度整合与高效共享，推动数据要素的跨界融合与创新应用，为金融机构的产品研发、业务运营、风险管控及内部管理提供坚实的数据支撑，充分挖掘并释放金融数据的巨大潜能。</w:t>
      </w:r>
    </w:p>
    <w:p>
      <w:pPr>
        <w:pStyle w:val="16"/>
        <w:spacing w:line="560" w:lineRule="exact"/>
        <w:ind w:firstLine="640" w:firstLineChars="200"/>
        <w:rPr>
          <w:rFonts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（3）金融数字化模式创新：以数字技术为引擎，重塑商业模式、运营、经营及业务形态，全面推动金融机构向数字化转型迈进。</w:t>
      </w:r>
    </w:p>
    <w:p>
      <w:pPr>
        <w:pStyle w:val="16"/>
        <w:tabs>
          <w:tab w:val="left" w:pos="1597"/>
        </w:tabs>
        <w:spacing w:line="560" w:lineRule="exact"/>
        <w:ind w:firstLine="640" w:firstLineChars="200"/>
        <w:rPr>
          <w:rFonts w:ascii="仿宋_GB2312" w:hAnsi="仿宋" w:eastAsia="仿宋_GB2312" w:cs="仿宋"/>
          <w:sz w:val="32"/>
          <w:szCs w:val="32"/>
          <w:lang w:eastAsia="zh-CN"/>
        </w:rPr>
      </w:pPr>
      <w:r>
        <w:rPr>
          <w:rFonts w:hint="eastAsia" w:ascii="仿宋_GB2312" w:hAnsi="仿宋" w:eastAsia="仿宋_GB2312" w:cs="仿宋"/>
          <w:sz w:val="32"/>
          <w:szCs w:val="32"/>
          <w:lang w:eastAsia="zh-CN"/>
        </w:rPr>
        <w:t>3.申报案例须符合国家和地方关于金融监管的</w:t>
      </w:r>
      <w:r>
        <w:rPr>
          <w:rFonts w:hint="eastAsia" w:ascii="仿宋_GB2312" w:hAnsi="仿宋" w:eastAsia="仿宋_GB2312" w:cs="仿宋"/>
          <w:sz w:val="32"/>
          <w:szCs w:val="32"/>
          <w:lang w:val="en-US" w:eastAsia="zh-CN"/>
        </w:rPr>
        <w:t>有关</w:t>
      </w:r>
      <w:r>
        <w:rPr>
          <w:rFonts w:hint="eastAsia" w:ascii="仿宋_GB2312" w:hAnsi="仿宋" w:eastAsia="仿宋_GB2312" w:cs="仿宋"/>
          <w:sz w:val="32"/>
          <w:szCs w:val="32"/>
          <w:lang w:eastAsia="zh-CN"/>
        </w:rPr>
        <w:t>文件精神和政策导向，严格遵守监管要求，遵循金融业发展的基本逻辑和趋势。</w:t>
      </w:r>
    </w:p>
    <w:p>
      <w:pPr>
        <w:pStyle w:val="16"/>
        <w:spacing w:line="560" w:lineRule="exact"/>
        <w:ind w:firstLine="660"/>
        <w:outlineLvl w:val="0"/>
        <w:rPr>
          <w:rFonts w:ascii="黑体" w:hAnsi="黑体" w:eastAsia="PMingLiU" w:cs="仿宋"/>
          <w:sz w:val="32"/>
          <w:szCs w:val="32"/>
          <w:lang w:eastAsia="zh-CN"/>
        </w:rPr>
      </w:pPr>
      <w:r>
        <w:rPr>
          <w:rFonts w:hint="eastAsia" w:ascii="黑体" w:hAnsi="黑体" w:eastAsia="黑体" w:cs="仿宋"/>
          <w:sz w:val="32"/>
          <w:szCs w:val="32"/>
          <w:lang w:val="en-US" w:eastAsia="zh-CN"/>
        </w:rPr>
        <w:t>三</w:t>
      </w:r>
      <w:r>
        <w:rPr>
          <w:rFonts w:hint="eastAsia" w:ascii="黑体" w:hAnsi="黑体" w:eastAsia="黑体" w:cs="仿宋"/>
          <w:sz w:val="32"/>
          <w:szCs w:val="32"/>
          <w:lang w:eastAsia="zh-CN"/>
        </w:rPr>
        <w:t>、奖项设置</w:t>
      </w:r>
    </w:p>
    <w:p>
      <w:pPr>
        <w:pStyle w:val="16"/>
        <w:widowControl/>
        <w:tabs>
          <w:tab w:val="left" w:pos="1597"/>
        </w:tabs>
        <w:spacing w:line="560" w:lineRule="exact"/>
        <w:ind w:firstLine="640" w:firstLineChars="200"/>
        <w:jc w:val="left"/>
        <w:outlineLvl w:val="9"/>
        <w:rPr>
          <w:rFonts w:hint="eastAsia" w:ascii="仿宋_GB2312" w:hAnsi="仿宋" w:eastAsia="仿宋_GB2312" w:cs="仿宋"/>
          <w:sz w:val="32"/>
          <w:szCs w:val="32"/>
          <w:lang w:val="en-US" w:eastAsia="zh-CN" w:bidi="ar-SA"/>
        </w:rPr>
      </w:pPr>
      <w:r>
        <w:rPr>
          <w:rFonts w:hint="eastAsia" w:ascii="仿宋_GB2312" w:hAnsi="仿宋" w:eastAsia="仿宋_GB2312" w:cs="仿宋"/>
          <w:sz w:val="32"/>
          <w:szCs w:val="32"/>
          <w:lang w:val="en-US" w:eastAsia="zh-CN" w:bidi="ar-SA"/>
        </w:rPr>
        <w:t>设“数字金融十佳案例”（10个）和“数字金融优秀专项案例”（若干个）。</w:t>
      </w:r>
    </w:p>
    <w:p>
      <w:pPr>
        <w:pStyle w:val="16"/>
        <w:widowControl/>
        <w:tabs>
          <w:tab w:val="left" w:pos="1597"/>
        </w:tabs>
        <w:spacing w:line="560" w:lineRule="exact"/>
        <w:ind w:firstLine="640" w:firstLineChars="200"/>
        <w:jc w:val="left"/>
        <w:outlineLvl w:val="9"/>
        <w:rPr>
          <w:rFonts w:hint="eastAsia" w:ascii="黑体" w:hAnsi="黑体" w:eastAsia="黑体" w:cs="仿宋"/>
          <w:sz w:val="32"/>
          <w:szCs w:val="32"/>
        </w:rPr>
      </w:pPr>
      <w:r>
        <w:rPr>
          <w:rFonts w:hint="eastAsia" w:ascii="仿宋_GB2312" w:hAnsi="仿宋" w:eastAsia="仿宋_GB2312" w:cs="仿宋"/>
          <w:sz w:val="32"/>
          <w:szCs w:val="32"/>
          <w:lang w:val="en-US" w:eastAsia="zh-CN" w:bidi="ar-SA"/>
        </w:rPr>
        <w:t>其中：综合得分前十名的评为“数字金融十佳案例”。专项案例根据申报情况，设置</w:t>
      </w:r>
      <w:r>
        <w:rPr>
          <w:rFonts w:hint="eastAsia" w:ascii="仿宋_GB2312" w:hAnsi="仿宋" w:eastAsia="仿宋_GB2312" w:cs="仿宋"/>
          <w:sz w:val="32"/>
          <w:szCs w:val="32"/>
          <w:lang w:val="en-US" w:eastAsia="zh-CN"/>
        </w:rPr>
        <w:t>科技金融、绿色金融、普惠金融、养老金融、金融</w:t>
      </w:r>
      <w:r>
        <w:rPr>
          <w:rFonts w:hint="eastAsia" w:ascii="仿宋_GB2312" w:hAnsi="仿宋" w:eastAsia="仿宋_GB2312" w:cs="仿宋"/>
          <w:sz w:val="32"/>
          <w:szCs w:val="32"/>
          <w:lang w:eastAsia="zh-CN"/>
        </w:rPr>
        <w:t>数据</w:t>
      </w:r>
      <w:r>
        <w:rPr>
          <w:rFonts w:hint="eastAsia" w:ascii="仿宋_GB2312" w:hAnsi="仿宋" w:eastAsia="仿宋_GB2312" w:cs="仿宋"/>
          <w:sz w:val="32"/>
          <w:szCs w:val="32"/>
          <w:lang w:val="en-US" w:eastAsia="zh-CN"/>
        </w:rPr>
        <w:t>治理</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数实融合、跨境数字金融、供应链金融、金融营销、金融法治、金融风控、消费金融、金融服务、金融信创、</w:t>
      </w:r>
      <w:r>
        <w:rPr>
          <w:rFonts w:hint="eastAsia" w:ascii="仿宋_GB2312" w:hAnsi="仿宋" w:eastAsia="仿宋_GB2312" w:cs="仿宋"/>
          <w:sz w:val="32"/>
          <w:szCs w:val="32"/>
          <w:lang w:eastAsia="zh-CN"/>
        </w:rPr>
        <w:t>数据和网络安全防护、</w:t>
      </w:r>
      <w:r>
        <w:rPr>
          <w:rFonts w:hint="eastAsia" w:ascii="仿宋_GB2312" w:hAnsi="仿宋" w:eastAsia="仿宋_GB2312" w:cs="仿宋"/>
          <w:sz w:val="32"/>
          <w:szCs w:val="32"/>
          <w:lang w:val="en-US" w:eastAsia="zh-CN"/>
        </w:rPr>
        <w:t>数智金融、</w:t>
      </w:r>
      <w:r>
        <w:rPr>
          <w:rFonts w:hint="eastAsia" w:ascii="仿宋_GB2312" w:hAnsi="仿宋" w:eastAsia="仿宋_GB2312" w:cs="仿宋"/>
          <w:sz w:val="32"/>
          <w:szCs w:val="32"/>
          <w:lang w:eastAsia="zh-CN"/>
        </w:rPr>
        <w:t>数字金融基础设施、金融消费者权益保护</w:t>
      </w:r>
      <w:r>
        <w:rPr>
          <w:rFonts w:hint="eastAsia" w:ascii="仿宋_GB2312" w:hAnsi="仿宋" w:eastAsia="仿宋_GB2312" w:cs="仿宋"/>
          <w:sz w:val="32"/>
          <w:szCs w:val="32"/>
          <w:lang w:val="en-US" w:eastAsia="zh-CN"/>
        </w:rPr>
        <w:t>等专项。</w:t>
      </w:r>
      <w:r>
        <w:rPr>
          <w:rFonts w:hint="eastAsia" w:ascii="黑体" w:hAnsi="黑体" w:eastAsia="黑体" w:cs="仿宋"/>
          <w:sz w:val="32"/>
          <w:szCs w:val="32"/>
        </w:rPr>
        <w:br w:type="page"/>
      </w:r>
    </w:p>
    <w:p>
      <w:pPr>
        <w:pStyle w:val="7"/>
      </w:pPr>
    </w:p>
    <w:p>
      <w:pPr>
        <w:widowControl/>
        <w:spacing w:line="560" w:lineRule="exact"/>
        <w:ind w:firstLine="142"/>
        <w:jc w:val="left"/>
        <w:outlineLvl w:val="1"/>
        <w:rPr>
          <w:rFonts w:ascii="黑体" w:hAnsi="黑体" w:eastAsia="黑体" w:cs="黑体"/>
          <w:kern w:val="0"/>
          <w:sz w:val="32"/>
          <w:szCs w:val="32"/>
          <w:lang w:bidi="ar"/>
        </w:rPr>
      </w:pPr>
      <w:r>
        <w:rPr>
          <w:rFonts w:hint="eastAsia" w:ascii="黑体" w:hAnsi="黑体" w:eastAsia="黑体" w:cs="仿宋"/>
          <w:sz w:val="32"/>
          <w:szCs w:val="32"/>
        </w:rPr>
        <w:t>附件</w:t>
      </w:r>
      <w:r>
        <w:rPr>
          <w:rFonts w:ascii="黑体" w:hAnsi="黑体" w:eastAsia="PMingLiU" w:cs="仿宋"/>
          <w:sz w:val="32"/>
          <w:szCs w:val="32"/>
        </w:rPr>
        <w:t>3</w:t>
      </w:r>
    </w:p>
    <w:p>
      <w:pPr>
        <w:spacing w:line="560" w:lineRule="exact"/>
        <w:ind w:firstLine="420"/>
      </w:pPr>
    </w:p>
    <w:p>
      <w:pPr>
        <w:spacing w:line="560" w:lineRule="exact"/>
        <w:jc w:val="center"/>
        <w:rPr>
          <w:rFonts w:ascii="方正小标宋简体" w:eastAsia="方正小标宋简体"/>
          <w:sz w:val="48"/>
          <w:szCs w:val="48"/>
        </w:rPr>
      </w:pPr>
      <w:r>
        <w:rPr>
          <w:rFonts w:hint="eastAsia" w:ascii="方正小标宋简体" w:eastAsia="方正小标宋简体"/>
          <w:sz w:val="48"/>
          <w:szCs w:val="48"/>
        </w:rPr>
        <w:t>2</w:t>
      </w:r>
      <w:r>
        <w:rPr>
          <w:rFonts w:ascii="方正小标宋简体" w:eastAsia="方正小标宋简体"/>
          <w:sz w:val="48"/>
          <w:szCs w:val="48"/>
        </w:rPr>
        <w:t>02</w:t>
      </w:r>
      <w:r>
        <w:rPr>
          <w:rFonts w:hint="eastAsia" w:ascii="方正小标宋简体" w:eastAsia="方正小标宋简体"/>
          <w:sz w:val="48"/>
          <w:szCs w:val="48"/>
          <w:lang w:val="en-US" w:eastAsia="zh-CN"/>
        </w:rPr>
        <w:t>4</w:t>
      </w:r>
      <w:r>
        <w:rPr>
          <w:rFonts w:hint="eastAsia" w:ascii="方正小标宋简体" w:eastAsia="方正小标宋简体"/>
          <w:sz w:val="48"/>
          <w:szCs w:val="48"/>
        </w:rPr>
        <w:t>年</w:t>
      </w:r>
      <w:r>
        <w:rPr>
          <w:rFonts w:hint="eastAsia" w:ascii="方正小标宋简体" w:hAnsi="方正小标宋简体" w:eastAsia="方正小标宋简体" w:cs="方正小标宋简体"/>
          <w:sz w:val="48"/>
          <w:szCs w:val="48"/>
        </w:rPr>
        <w:t>“点数成金”</w:t>
      </w:r>
      <w:r>
        <w:rPr>
          <w:rFonts w:hint="eastAsia" w:ascii="方正小标宋简体" w:eastAsia="方正小标宋简体"/>
          <w:sz w:val="48"/>
          <w:szCs w:val="48"/>
        </w:rPr>
        <w:t>数字金融优秀单位</w:t>
      </w:r>
    </w:p>
    <w:p>
      <w:pPr>
        <w:pStyle w:val="7"/>
        <w:ind w:firstLine="440"/>
      </w:pPr>
    </w:p>
    <w:p>
      <w:pPr>
        <w:spacing w:line="560" w:lineRule="exact"/>
        <w:ind w:firstLine="420"/>
      </w:pPr>
    </w:p>
    <w:p>
      <w:pPr>
        <w:pStyle w:val="7"/>
        <w:ind w:firstLine="440"/>
      </w:pPr>
    </w:p>
    <w:p>
      <w:pPr>
        <w:spacing w:line="560" w:lineRule="exact"/>
        <w:jc w:val="center"/>
        <w:rPr>
          <w:rFonts w:ascii="Arial" w:eastAsia="方正小标宋简体"/>
          <w:sz w:val="48"/>
          <w:szCs w:val="48"/>
        </w:rPr>
      </w:pPr>
      <w:r>
        <w:rPr>
          <w:rFonts w:hint="eastAsia" w:ascii="方正小标宋简体" w:eastAsia="方正小标宋简体"/>
          <w:sz w:val="48"/>
          <w:szCs w:val="48"/>
        </w:rPr>
        <w:t>申报书</w:t>
      </w:r>
    </w:p>
    <w:p>
      <w:pPr>
        <w:spacing w:line="560" w:lineRule="exact"/>
        <w:ind w:firstLine="420"/>
      </w:pPr>
    </w:p>
    <w:p>
      <w:pPr>
        <w:pStyle w:val="7"/>
        <w:ind w:firstLine="440"/>
      </w:pPr>
    </w:p>
    <w:p>
      <w:pPr>
        <w:spacing w:line="560" w:lineRule="exact"/>
        <w:ind w:firstLine="420"/>
      </w:pPr>
    </w:p>
    <w:p>
      <w:pPr>
        <w:pStyle w:val="7"/>
        <w:ind w:firstLine="440"/>
      </w:pPr>
    </w:p>
    <w:p>
      <w:pPr>
        <w:spacing w:line="560" w:lineRule="exact"/>
        <w:ind w:firstLine="420"/>
      </w:pPr>
    </w:p>
    <w:p>
      <w:pPr>
        <w:pStyle w:val="7"/>
        <w:ind w:firstLine="440"/>
      </w:pPr>
    </w:p>
    <w:p>
      <w:pPr>
        <w:spacing w:line="560" w:lineRule="exact"/>
        <w:ind w:firstLine="420"/>
      </w:pPr>
    </w:p>
    <w:p>
      <w:pPr>
        <w:pStyle w:val="7"/>
        <w:ind w:firstLine="440"/>
      </w:pPr>
    </w:p>
    <w:p>
      <w:pPr>
        <w:widowControl/>
        <w:kinsoku w:val="0"/>
        <w:autoSpaceDE w:val="0"/>
        <w:autoSpaceDN w:val="0"/>
        <w:adjustRightInd w:val="0"/>
        <w:snapToGrid w:val="0"/>
        <w:spacing w:before="101" w:line="560" w:lineRule="exact"/>
        <w:ind w:left="306" w:right="919"/>
        <w:jc w:val="left"/>
        <w:textAlignment w:val="baseline"/>
        <w:rPr>
          <w:rFonts w:ascii="仿宋_GB2312" w:hAnsi="仿宋" w:eastAsia="仿宋_GB2312" w:cs="仿宋"/>
          <w:snapToGrid w:val="0"/>
          <w:kern w:val="0"/>
          <w:sz w:val="32"/>
          <w:szCs w:val="32"/>
          <w:u w:val="single"/>
        </w:rPr>
      </w:pPr>
      <w:r>
        <w:rPr>
          <w:rFonts w:hint="eastAsia" w:ascii="仿宋_GB2312" w:hAnsi="仿宋" w:eastAsia="仿宋_GB2312" w:cs="仿宋"/>
          <w:snapToGrid w:val="0"/>
          <w:kern w:val="0"/>
          <w:sz w:val="32"/>
          <w:szCs w:val="32"/>
        </w:rPr>
        <w:t>申报单位</w:t>
      </w:r>
      <w:r>
        <w:rPr>
          <w:rFonts w:ascii="仿宋_GB2312" w:hAnsi="仿宋" w:eastAsia="仿宋_GB2312" w:cs="仿宋"/>
          <w:snapToGrid w:val="0"/>
          <w:kern w:val="0"/>
          <w:sz w:val="32"/>
          <w:szCs w:val="32"/>
        </w:rPr>
        <w:t xml:space="preserve"> (盖章)</w:t>
      </w:r>
      <w:r>
        <w:rPr>
          <w:rFonts w:hint="eastAsia" w:ascii="仿宋_GB2312" w:hAnsi="仿宋" w:eastAsia="仿宋_GB2312" w:cs="仿宋"/>
          <w:snapToGrid w:val="0"/>
          <w:kern w:val="0"/>
          <w:sz w:val="32"/>
          <w:szCs w:val="32"/>
        </w:rPr>
        <w:t>：</w:t>
      </w:r>
      <w:r>
        <w:rPr>
          <w:rFonts w:ascii="仿宋_GB2312" w:hAnsi="仿宋" w:eastAsia="仿宋_GB2312" w:cs="仿宋"/>
          <w:snapToGrid w:val="0"/>
          <w:kern w:val="0"/>
          <w:sz w:val="32"/>
          <w:szCs w:val="32"/>
          <w:u w:val="single"/>
        </w:rPr>
        <w:t xml:space="preserve">                                  </w:t>
      </w:r>
    </w:p>
    <w:p>
      <w:pPr>
        <w:widowControl/>
        <w:kinsoku w:val="0"/>
        <w:autoSpaceDE w:val="0"/>
        <w:autoSpaceDN w:val="0"/>
        <w:adjustRightInd w:val="0"/>
        <w:snapToGrid w:val="0"/>
        <w:spacing w:before="101" w:line="560" w:lineRule="exact"/>
        <w:ind w:left="306" w:right="919"/>
        <w:jc w:val="left"/>
        <w:textAlignment w:val="baseline"/>
        <w:rPr>
          <w:rFonts w:ascii="仿宋_GB2312" w:hAnsi="仿宋" w:eastAsia="仿宋_GB2312" w:cs="仿宋"/>
          <w:snapToGrid w:val="0"/>
          <w:kern w:val="0"/>
          <w:sz w:val="32"/>
          <w:szCs w:val="32"/>
        </w:rPr>
      </w:pPr>
      <w:r>
        <w:rPr>
          <w:rFonts w:hint="eastAsia" w:ascii="仿宋_GB2312" w:hAnsi="仿宋" w:eastAsia="仿宋_GB2312" w:cs="仿宋"/>
          <w:snapToGrid w:val="0"/>
          <w:kern w:val="0"/>
          <w:sz w:val="32"/>
          <w:szCs w:val="32"/>
        </w:rPr>
        <w:t>申</w:t>
      </w:r>
      <w:r>
        <w:rPr>
          <w:rFonts w:ascii="仿宋_GB2312" w:hAnsi="仿宋" w:eastAsia="仿宋_GB2312" w:cs="仿宋"/>
          <w:snapToGrid w:val="0"/>
          <w:kern w:val="0"/>
          <w:sz w:val="32"/>
          <w:szCs w:val="32"/>
        </w:rPr>
        <w:t xml:space="preserve">  </w:t>
      </w:r>
      <w:r>
        <w:rPr>
          <w:rFonts w:hint="eastAsia" w:ascii="仿宋_GB2312" w:hAnsi="仿宋" w:eastAsia="仿宋_GB2312" w:cs="仿宋"/>
          <w:snapToGrid w:val="0"/>
          <w:kern w:val="0"/>
          <w:sz w:val="32"/>
          <w:szCs w:val="32"/>
        </w:rPr>
        <w:t>报</w:t>
      </w:r>
      <w:r>
        <w:rPr>
          <w:rFonts w:ascii="仿宋_GB2312" w:hAnsi="仿宋" w:eastAsia="仿宋_GB2312" w:cs="仿宋"/>
          <w:snapToGrid w:val="0"/>
          <w:kern w:val="0"/>
          <w:sz w:val="32"/>
          <w:szCs w:val="32"/>
        </w:rPr>
        <w:t xml:space="preserve">  </w:t>
      </w:r>
      <w:r>
        <w:rPr>
          <w:rFonts w:hint="eastAsia" w:ascii="仿宋_GB2312" w:hAnsi="仿宋" w:eastAsia="仿宋_GB2312" w:cs="仿宋"/>
          <w:snapToGrid w:val="0"/>
          <w:kern w:val="0"/>
          <w:sz w:val="32"/>
          <w:szCs w:val="32"/>
        </w:rPr>
        <w:t>日</w:t>
      </w:r>
      <w:r>
        <w:rPr>
          <w:rFonts w:ascii="仿宋_GB2312" w:hAnsi="仿宋" w:eastAsia="仿宋_GB2312" w:cs="仿宋"/>
          <w:snapToGrid w:val="0"/>
          <w:kern w:val="0"/>
          <w:sz w:val="32"/>
          <w:szCs w:val="32"/>
        </w:rPr>
        <w:t xml:space="preserve">  </w:t>
      </w:r>
      <w:r>
        <w:rPr>
          <w:rFonts w:hint="eastAsia" w:ascii="仿宋_GB2312" w:hAnsi="仿宋" w:eastAsia="仿宋_GB2312" w:cs="仿宋"/>
          <w:snapToGrid w:val="0"/>
          <w:kern w:val="0"/>
          <w:sz w:val="32"/>
          <w:szCs w:val="32"/>
        </w:rPr>
        <w:t>期 ：</w:t>
      </w:r>
      <w:r>
        <w:rPr>
          <w:rFonts w:ascii="仿宋_GB2312" w:hAnsi="仿宋" w:eastAsia="仿宋_GB2312" w:cs="仿宋"/>
          <w:snapToGrid w:val="0"/>
          <w:kern w:val="0"/>
          <w:sz w:val="32"/>
          <w:szCs w:val="32"/>
          <w:u w:val="single"/>
        </w:rPr>
        <w:t xml:space="preserve">                                    </w:t>
      </w:r>
    </w:p>
    <w:p>
      <w:pPr>
        <w:spacing w:line="560" w:lineRule="exact"/>
        <w:ind w:firstLine="640" w:firstLineChars="200"/>
        <w:rPr>
          <w:rFonts w:ascii="黑体" w:hAnsi="黑体" w:eastAsia="黑体" w:cs="黑体"/>
          <w:sz w:val="32"/>
          <w:szCs w:val="32"/>
        </w:rPr>
        <w:sectPr>
          <w:headerReference r:id="rId6" w:type="default"/>
          <w:footerReference r:id="rId7" w:type="default"/>
          <w:footerReference r:id="rId8" w:type="even"/>
          <w:pgSz w:w="11906" w:h="16838"/>
          <w:pgMar w:top="1417" w:right="1463" w:bottom="1417" w:left="1463" w:header="851" w:footer="992" w:gutter="0"/>
          <w:cols w:space="720" w:num="1"/>
          <w:docGrid w:type="lines" w:linePitch="312" w:charSpace="0"/>
        </w:sectPr>
      </w:pPr>
    </w:p>
    <w:p>
      <w:pPr>
        <w:pStyle w:val="7"/>
        <w:ind w:firstLine="440"/>
      </w:pPr>
    </w:p>
    <w:p>
      <w:pPr>
        <w:spacing w:line="560" w:lineRule="exact"/>
        <w:jc w:val="center"/>
      </w:pP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申报信息摘要表</w:t>
      </w:r>
    </w:p>
    <w:tbl>
      <w:tblPr>
        <w:tblStyle w:val="10"/>
        <w:tblW w:w="9500"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033"/>
        <w:gridCol w:w="1364"/>
        <w:gridCol w:w="993"/>
        <w:gridCol w:w="360"/>
        <w:gridCol w:w="751"/>
        <w:gridCol w:w="1020"/>
        <w:gridCol w:w="1034"/>
        <w:gridCol w:w="194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07"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单位名称</w:t>
            </w:r>
          </w:p>
        </w:tc>
        <w:tc>
          <w:tcPr>
            <w:tcW w:w="2717" w:type="dxa"/>
            <w:gridSpan w:val="3"/>
            <w:vAlign w:val="center"/>
          </w:tcPr>
          <w:p>
            <w:pPr>
              <w:keepNext w:val="0"/>
              <w:keepLines w:val="0"/>
              <w:pageBreakBefore w:val="0"/>
              <w:wordWrap/>
              <w:overflowPunct/>
              <w:topLinePunct w:val="0"/>
              <w:bidi w:val="0"/>
              <w:spacing w:line="480" w:lineRule="exact"/>
              <w:ind w:firstLine="440"/>
              <w:jc w:val="center"/>
              <w:rPr>
                <w:rFonts w:ascii="仿宋_GB2312" w:hAnsi="仿宋" w:eastAsia="仿宋_GB2312" w:cs="仿宋"/>
                <w:sz w:val="22"/>
                <w:szCs w:val="22"/>
              </w:rPr>
            </w:pPr>
          </w:p>
        </w:tc>
        <w:tc>
          <w:tcPr>
            <w:tcW w:w="1771"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成立时间</w:t>
            </w:r>
          </w:p>
        </w:tc>
        <w:tc>
          <w:tcPr>
            <w:tcW w:w="2979" w:type="dxa"/>
            <w:gridSpan w:val="2"/>
            <w:vAlign w:val="center"/>
          </w:tcPr>
          <w:p>
            <w:pPr>
              <w:keepNext w:val="0"/>
              <w:keepLines w:val="0"/>
              <w:pageBreakBefore w:val="0"/>
              <w:wordWrap/>
              <w:overflowPunct/>
              <w:topLinePunct w:val="0"/>
              <w:bidi w:val="0"/>
              <w:spacing w:line="480" w:lineRule="exact"/>
              <w:ind w:firstLine="440"/>
              <w:jc w:val="center"/>
              <w:rPr>
                <w:rFonts w:ascii="仿宋_GB2312" w:hAnsi="仿宋" w:eastAsia="仿宋_GB2312" w:cs="仿宋"/>
                <w:sz w:val="22"/>
                <w:szCs w:val="22"/>
              </w:rPr>
            </w:pPr>
            <w:r>
              <w:rPr>
                <w:rFonts w:hint="eastAsia" w:ascii="仿宋_GB2312" w:hAnsi="仿宋" w:eastAsia="仿宋_GB2312" w:cs="仿宋"/>
                <w:sz w:val="22"/>
                <w:szCs w:val="22"/>
              </w:rPr>
              <w:t xml:space="preserve">  </w:t>
            </w:r>
            <w:r>
              <w:rPr>
                <w:rFonts w:ascii="仿宋_GB2312" w:hAnsi="仿宋" w:eastAsia="仿宋_GB2312" w:cs="仿宋"/>
                <w:sz w:val="22"/>
                <w:szCs w:val="22"/>
              </w:rPr>
              <w:t>年</w:t>
            </w:r>
            <w:r>
              <w:rPr>
                <w:rFonts w:hint="eastAsia" w:ascii="仿宋_GB2312" w:hAnsi="仿宋" w:eastAsia="仿宋_GB2312" w:cs="仿宋"/>
                <w:sz w:val="22"/>
                <w:szCs w:val="22"/>
              </w:rPr>
              <w:t xml:space="preserve">   </w:t>
            </w:r>
            <w:r>
              <w:rPr>
                <w:rFonts w:ascii="仿宋_GB2312" w:hAnsi="仿宋" w:eastAsia="仿宋_GB2312" w:cs="仿宋"/>
                <w:sz w:val="22"/>
                <w:szCs w:val="22"/>
              </w:rPr>
              <w:t>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注册地</w:t>
            </w:r>
          </w:p>
        </w:tc>
        <w:tc>
          <w:tcPr>
            <w:tcW w:w="2717" w:type="dxa"/>
            <w:gridSpan w:val="3"/>
            <w:vAlign w:val="center"/>
          </w:tcPr>
          <w:p>
            <w:pPr>
              <w:keepNext w:val="0"/>
              <w:keepLines w:val="0"/>
              <w:pageBreakBefore w:val="0"/>
              <w:wordWrap/>
              <w:overflowPunct/>
              <w:topLinePunct w:val="0"/>
              <w:bidi w:val="0"/>
              <w:spacing w:line="480" w:lineRule="exact"/>
              <w:ind w:firstLine="440"/>
              <w:jc w:val="center"/>
              <w:rPr>
                <w:rFonts w:ascii="仿宋_GB2312" w:hAnsi="仿宋" w:eastAsia="仿宋_GB2312" w:cs="仿宋"/>
                <w:sz w:val="22"/>
                <w:szCs w:val="22"/>
              </w:rPr>
            </w:pPr>
          </w:p>
        </w:tc>
        <w:tc>
          <w:tcPr>
            <w:tcW w:w="1771"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主要办公地</w:t>
            </w:r>
          </w:p>
        </w:tc>
        <w:tc>
          <w:tcPr>
            <w:tcW w:w="2979" w:type="dxa"/>
            <w:gridSpan w:val="2"/>
            <w:vAlign w:val="center"/>
          </w:tcPr>
          <w:p>
            <w:pPr>
              <w:keepNext w:val="0"/>
              <w:keepLines w:val="0"/>
              <w:pageBreakBefore w:val="0"/>
              <w:wordWrap/>
              <w:overflowPunct/>
              <w:topLinePunct w:val="0"/>
              <w:bidi w:val="0"/>
              <w:spacing w:line="480" w:lineRule="exact"/>
              <w:ind w:firstLine="440"/>
              <w:jc w:val="center"/>
              <w:rPr>
                <w:rFonts w:ascii="仿宋_GB2312" w:hAnsi="仿宋" w:eastAsia="仿宋_GB2312" w:cs="仿宋"/>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Merge w:val="restart"/>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申报联系人</w:t>
            </w:r>
          </w:p>
        </w:tc>
        <w:tc>
          <w:tcPr>
            <w:tcW w:w="1364"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hint="eastAsia" w:ascii="仿宋_GB2312" w:hAnsi="仿宋" w:eastAsia="仿宋_GB2312" w:cs="仿宋"/>
                <w:sz w:val="22"/>
                <w:szCs w:val="22"/>
              </w:rPr>
              <w:t>姓名</w:t>
            </w:r>
          </w:p>
        </w:tc>
        <w:tc>
          <w:tcPr>
            <w:tcW w:w="2104" w:type="dxa"/>
            <w:gridSpan w:val="3"/>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hint="eastAsia" w:ascii="仿宋_GB2312" w:hAnsi="仿宋" w:eastAsia="仿宋_GB2312" w:cs="仿宋"/>
                <w:sz w:val="22"/>
                <w:szCs w:val="22"/>
              </w:rPr>
              <w:t>部门与职务</w:t>
            </w:r>
          </w:p>
        </w:tc>
        <w:tc>
          <w:tcPr>
            <w:tcW w:w="2054"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hint="eastAsia" w:ascii="仿宋_GB2312" w:hAnsi="仿宋" w:eastAsia="仿宋_GB2312" w:cs="仿宋"/>
                <w:sz w:val="22"/>
                <w:szCs w:val="22"/>
              </w:rPr>
              <w:t>手机</w:t>
            </w:r>
          </w:p>
        </w:tc>
        <w:tc>
          <w:tcPr>
            <w:tcW w:w="1945"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hint="eastAsia" w:ascii="仿宋_GB2312" w:hAnsi="仿宋" w:eastAsia="仿宋_GB2312" w:cs="仿宋"/>
                <w:sz w:val="22"/>
                <w:szCs w:val="22"/>
              </w:rPr>
              <w:t>电子邮箱</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Merge w:val="continue"/>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p>
        </w:tc>
        <w:tc>
          <w:tcPr>
            <w:tcW w:w="1364"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2104" w:type="dxa"/>
            <w:gridSpan w:val="3"/>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2054"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1945"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Merge w:val="continue"/>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p>
        </w:tc>
        <w:tc>
          <w:tcPr>
            <w:tcW w:w="1364"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2104" w:type="dxa"/>
            <w:gridSpan w:val="3"/>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2054"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c>
          <w:tcPr>
            <w:tcW w:w="1945"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1" w:hRule="atLeast"/>
          <w:jc w:val="center"/>
        </w:trPr>
        <w:tc>
          <w:tcPr>
            <w:tcW w:w="2033"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意向申报奖项</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Theme="minorHAnsi" w:hAnsiTheme="minorHAnsi" w:eastAsiaTheme="minorEastAsia" w:cstheme="minorBidi"/>
                <w:kern w:val="2"/>
                <w:sz w:val="22"/>
                <w:szCs w:val="22"/>
                <w:lang w:val="en-US" w:eastAsia="zh-CN" w:bidi="ar-SA"/>
              </w:rPr>
            </w:pPr>
            <w:r>
              <w:rPr>
                <w:rFonts w:hint="eastAsia" w:ascii="仿宋" w:hAnsi="仿宋" w:eastAsia="仿宋" w:cs="仿宋"/>
                <w:b/>
                <w:bCs/>
                <w:snapToGrid w:val="0"/>
                <w:kern w:val="0"/>
                <w:sz w:val="22"/>
                <w:szCs w:val="22"/>
              </w:rPr>
              <w:t>（单选）</w:t>
            </w:r>
          </w:p>
        </w:tc>
        <w:tc>
          <w:tcPr>
            <w:tcW w:w="7467" w:type="dxa"/>
            <w:gridSpan w:val="7"/>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kern w:val="0"/>
                <w:sz w:val="22"/>
                <w:szCs w:val="22"/>
                <w:lang w:val="en-US" w:eastAsia="zh-CN"/>
              </w:rPr>
            </w:pPr>
            <w:r>
              <w:rPr>
                <w:rFonts w:hint="eastAsia" w:ascii="仿宋_GB2312" w:hAnsi="仿宋_GB2312" w:eastAsia="仿宋_GB2312" w:cs="仿宋_GB2312"/>
                <w:kern w:val="0"/>
                <w:sz w:val="22"/>
                <w:szCs w:val="22"/>
                <w:lang w:eastAsia="zh-CN"/>
              </w:rPr>
              <w:t>□</w:t>
            </w:r>
            <w:r>
              <w:rPr>
                <w:rFonts w:hint="eastAsia" w:ascii="仿宋_GB2312" w:hAnsi="仿宋_GB2312" w:eastAsia="仿宋_GB2312" w:cs="仿宋_GB2312"/>
                <w:kern w:val="0"/>
                <w:sz w:val="22"/>
                <w:szCs w:val="22"/>
                <w:lang w:val="en-US" w:eastAsia="zh-CN"/>
              </w:rPr>
              <w:t>数字金融优秀银保监机构</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数字金融优秀地方金融组织</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数字金融优秀科技企业</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数字金融优秀科研机构</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kern w:val="0"/>
                <w:sz w:val="22"/>
                <w:szCs w:val="22"/>
              </w:rPr>
            </w:pP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数字金融优秀产业集团</w:t>
            </w:r>
            <w:r>
              <w:rPr>
                <w:rFonts w:hint="eastAsia" w:ascii="仿宋_GB2312" w:hAnsi="仿宋_GB2312" w:eastAsia="仿宋_GB2312" w:cs="仿宋_GB2312"/>
                <w:kern w:val="0"/>
                <w:sz w:val="22"/>
                <w:szCs w:val="22"/>
              </w:rPr>
              <w:t xml:space="preserve">   </w:t>
            </w:r>
            <w:r>
              <w:rPr>
                <w:rFonts w:hint="eastAsia" w:ascii="仿宋_GB2312" w:hAnsi="仿宋_GB2312" w:eastAsia="仿宋_GB2312" w:cs="仿宋_GB2312"/>
                <w:kern w:val="0"/>
                <w:sz w:val="22"/>
                <w:szCs w:val="22"/>
                <w:lang w:val="en-US" w:eastAsia="zh-CN"/>
              </w:rPr>
              <w:t xml:space="preserve">    </w:t>
            </w: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数字金融优秀投融机构</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lang w:val="en-US" w:eastAsia="zh-CN"/>
              </w:rPr>
            </w:pPr>
            <w:r>
              <w:rPr>
                <w:rFonts w:hint="eastAsia" w:ascii="仿宋_GB2312" w:hAnsi="仿宋_GB2312" w:eastAsia="仿宋_GB2312" w:cs="仿宋_GB2312"/>
                <w:kern w:val="0"/>
                <w:sz w:val="22"/>
                <w:szCs w:val="22"/>
              </w:rPr>
              <w:t>□</w:t>
            </w:r>
            <w:r>
              <w:rPr>
                <w:rFonts w:hint="eastAsia" w:ascii="仿宋_GB2312" w:hAnsi="仿宋_GB2312" w:eastAsia="仿宋_GB2312" w:cs="仿宋_GB2312"/>
                <w:kern w:val="0"/>
                <w:sz w:val="22"/>
                <w:szCs w:val="22"/>
                <w:lang w:val="en-US" w:eastAsia="zh-CN"/>
              </w:rPr>
              <w:t>数字金融优秀数据服务商</w:t>
            </w:r>
            <w:r>
              <w:rPr>
                <w:rFonts w:hint="eastAsia" w:ascii="仿宋_GB2312" w:hAnsi="仿宋_GB2312" w:eastAsia="仿宋_GB2312" w:cs="仿宋_GB2312"/>
                <w:kern w:val="0"/>
                <w:sz w:val="22"/>
                <w:szCs w:val="22"/>
              </w:rPr>
              <w:t xml:space="preserve">     □其他</w:t>
            </w:r>
            <w:r>
              <w:rPr>
                <w:rFonts w:hint="eastAsia" w:ascii="仿宋_GB2312" w:hAnsi="仿宋_GB2312" w:eastAsia="仿宋_GB2312" w:cs="仿宋_GB2312"/>
                <w:snapToGrid w:val="0"/>
                <w:kern w:val="0"/>
                <w:sz w:val="22"/>
                <w:szCs w:val="22"/>
                <w:u w:val="single"/>
              </w:rPr>
              <w:t xml:space="preserve">  </w:t>
            </w:r>
            <w:r>
              <w:rPr>
                <w:rFonts w:hint="eastAsia" w:ascii="仿宋_GB2312" w:hAnsi="仿宋_GB2312" w:eastAsia="仿宋_GB2312" w:cs="仿宋_GB2312"/>
                <w:snapToGrid w:val="0"/>
                <w:kern w:val="0"/>
                <w:sz w:val="22"/>
                <w:szCs w:val="22"/>
                <w:u w:val="single"/>
                <w:lang w:val="en-US" w:eastAsia="zh-CN"/>
              </w:rPr>
              <w:t xml:space="preserve">           </w:t>
            </w:r>
            <w:r>
              <w:rPr>
                <w:rFonts w:hint="eastAsia" w:ascii="仿宋_GB2312" w:hAnsi="仿宋_GB2312" w:eastAsia="仿宋_GB2312" w:cs="仿宋_GB2312"/>
                <w:snapToGrid w:val="0"/>
                <w:kern w:val="0"/>
                <w:sz w:val="22"/>
                <w:szCs w:val="22"/>
                <w:u w:val="single"/>
              </w:rPr>
              <w:t xml:space="preserve">   </w:t>
            </w:r>
            <w:r>
              <w:rPr>
                <w:rFonts w:hint="eastAsia" w:ascii="仿宋_GB2312" w:hAnsi="仿宋_GB2312" w:eastAsia="仿宋_GB2312" w:cs="仿宋_GB2312"/>
                <w:snapToGrid w:val="0"/>
                <w:kern w:val="0"/>
                <w:sz w:val="22"/>
                <w:szCs w:val="22"/>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41"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cs="仿宋"/>
                <w:b/>
                <w:bCs/>
                <w:sz w:val="22"/>
                <w:szCs w:val="22"/>
              </w:rPr>
            </w:pPr>
            <w:r>
              <w:rPr>
                <w:rFonts w:hint="eastAsia" w:ascii="仿宋_GB2312" w:hAnsi="仿宋" w:eastAsia="仿宋_GB2312" w:cs="仿宋"/>
                <w:b/>
                <w:bCs/>
                <w:sz w:val="22"/>
                <w:szCs w:val="22"/>
              </w:rPr>
              <w:t>单位类型</w:t>
            </w:r>
            <w:r>
              <w:rPr>
                <w:rStyle w:val="15"/>
                <w:rFonts w:hint="eastAsia"/>
                <w:b/>
                <w:bCs/>
              </w:rPr>
              <w:t>（单选）</w:t>
            </w:r>
          </w:p>
        </w:tc>
        <w:tc>
          <w:tcPr>
            <w:tcW w:w="7467"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银行</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lang w:val="en-US" w:eastAsia="zh-CN"/>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证券</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保险</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基金</w:t>
            </w:r>
            <w:r>
              <w:rPr>
                <w:rFonts w:ascii="仿宋_GB2312" w:hAnsi="仿宋" w:eastAsia="仿宋_GB2312" w:cs="仿宋"/>
                <w:snapToGrid w:val="0"/>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期货</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lang w:val="en-US" w:eastAsia="zh-CN"/>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消费金融</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小额贷款</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保理</w:t>
            </w:r>
            <w:r>
              <w:rPr>
                <w:rFonts w:ascii="仿宋_GB2312" w:hAnsi="仿宋" w:eastAsia="仿宋_GB2312" w:cs="仿宋"/>
                <w:snapToGrid w:val="0"/>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融资租赁</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lang w:val="en-US" w:eastAsia="zh-CN"/>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典当</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交易所</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科研院所</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z w:val="22"/>
                <w:szCs w:val="22"/>
              </w:rPr>
            </w:pP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科技企业</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lang w:val="en-US" w:eastAsia="zh-CN"/>
              </w:rPr>
              <w:t xml:space="preserve">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 xml:space="preserve">产业集团 </w:t>
            </w:r>
            <w:r>
              <w:rPr>
                <w:rFonts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sym w:font="Wingdings 2" w:char="00A3"/>
            </w:r>
            <w:r>
              <w:rPr>
                <w:rFonts w:hint="eastAsia" w:ascii="仿宋_GB2312" w:hAnsi="仿宋" w:eastAsia="仿宋_GB2312" w:cs="仿宋"/>
                <w:snapToGrid w:val="0"/>
                <w:kern w:val="0"/>
                <w:sz w:val="22"/>
                <w:szCs w:val="22"/>
              </w:rPr>
              <w:t>其他</w:t>
            </w:r>
            <w:r>
              <w:rPr>
                <w:rFonts w:ascii="仿宋_GB2312" w:hAnsi="仿宋" w:eastAsia="仿宋_GB2312" w:cs="仿宋"/>
                <w:snapToGrid w:val="0"/>
                <w:kern w:val="0"/>
                <w:sz w:val="22"/>
                <w:szCs w:val="22"/>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2033" w:type="dxa"/>
            <w:vAlign w:val="center"/>
          </w:tcPr>
          <w:p>
            <w:pPr>
              <w:keepNext w:val="0"/>
              <w:keepLines w:val="0"/>
              <w:pageBreakBefore w:val="0"/>
              <w:wordWrap/>
              <w:overflowPunct/>
              <w:topLinePunct w:val="0"/>
              <w:bidi w:val="0"/>
              <w:spacing w:line="480" w:lineRule="exact"/>
              <w:jc w:val="center"/>
              <w:rPr>
                <w:b/>
                <w:bCs/>
              </w:rPr>
            </w:pPr>
            <w:r>
              <w:rPr>
                <w:rFonts w:hint="eastAsia" w:ascii="仿宋_GB2312" w:hAnsi="仿宋" w:eastAsia="仿宋_GB2312" w:cs="仿宋"/>
                <w:b/>
                <w:bCs/>
                <w:sz w:val="22"/>
                <w:szCs w:val="22"/>
              </w:rPr>
              <w:t>单位性质</w:t>
            </w:r>
            <w:r>
              <w:rPr>
                <w:rFonts w:hint="eastAsia"/>
                <w:b/>
                <w:bCs/>
              </w:rPr>
              <w:t>（多选）</w:t>
            </w:r>
          </w:p>
        </w:tc>
        <w:tc>
          <w:tcPr>
            <w:tcW w:w="7467"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□国有</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w:t>
            </w:r>
            <w:r>
              <w:rPr>
                <w:rFonts w:ascii="仿宋_GB2312" w:hAnsi="仿宋" w:eastAsia="仿宋_GB2312" w:cs="仿宋"/>
                <w:snapToGrid w:val="0"/>
                <w:kern w:val="0"/>
                <w:sz w:val="22"/>
                <w:szCs w:val="22"/>
              </w:rPr>
              <w:t xml:space="preserve">集体      </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□私</w:t>
            </w:r>
            <w:r>
              <w:rPr>
                <w:rFonts w:hint="eastAsia" w:ascii="仿宋_GB2312" w:hAnsi="仿宋" w:eastAsia="仿宋_GB2312" w:cs="仿宋"/>
                <w:snapToGrid w:val="0"/>
                <w:kern w:val="0"/>
                <w:sz w:val="22"/>
                <w:szCs w:val="22"/>
              </w:rPr>
              <w:t xml:space="preserve">营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联营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 xml:space="preserve">□股份合作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□有限责任      □合资经营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□合作经营 </w:t>
            </w:r>
            <w:r>
              <w:rPr>
                <w:rFonts w:ascii="仿宋_GB2312" w:hAnsi="仿宋" w:eastAsia="仿宋_GB2312" w:cs="仿宋"/>
                <w:snapToGrid w:val="0"/>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ascii="仿宋_GB2312" w:hAnsi="仿宋" w:eastAsia="仿宋_GB2312" w:cs="仿宋"/>
                <w:snapToGrid w:val="0"/>
                <w:kern w:val="0"/>
                <w:sz w:val="22"/>
                <w:szCs w:val="22"/>
              </w:rPr>
              <w:t>□中外合资</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□中外合作</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□事业单位 </w:t>
            </w:r>
            <w:r>
              <w:rPr>
                <w:rFonts w:ascii="仿宋_GB2312" w:hAnsi="仿宋" w:eastAsia="仿宋_GB2312" w:cs="仿宋"/>
                <w:snapToGrid w:val="0"/>
                <w:kern w:val="0"/>
                <w:sz w:val="22"/>
                <w:szCs w:val="22"/>
              </w:rPr>
              <w:t xml:space="preserve">   □其他</w:t>
            </w:r>
            <w:r>
              <w:rPr>
                <w:rFonts w:ascii="仿宋_GB2312" w:hAnsi="仿宋" w:eastAsia="仿宋_GB2312" w:cs="仿宋"/>
                <w:snapToGrid w:val="0"/>
                <w:kern w:val="0"/>
                <w:sz w:val="22"/>
                <w:szCs w:val="22"/>
                <w:u w:val="single"/>
              </w:rPr>
              <w:t xml:space="preserve">       </w:t>
            </w:r>
            <w:r>
              <w:rPr>
                <w:rFonts w:ascii="仿宋_GB2312" w:hAnsi="仿宋" w:eastAsia="仿宋_GB2312" w:cs="仿宋"/>
                <w:snapToGrid w:val="0"/>
                <w:kern w:val="0"/>
                <w:sz w:val="22"/>
                <w:szCs w:val="22"/>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0"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企业主要技术要素（多选）</w:t>
            </w:r>
          </w:p>
        </w:tc>
        <w:tc>
          <w:tcPr>
            <w:tcW w:w="7467" w:type="dxa"/>
            <w:gridSpan w:val="7"/>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 xml:space="preserve">□5G通讯       □区块链         □人工智能         □知识图谱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 xml:space="preserve">□深度学习     □自然语言处理   □计算机视觉识别   □云计算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□安全可信     □物联网         □机器人流程自动化（RPA）</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 xml:space="preserve">□SaaS         □大模型相关     □数据驱动         □生物识别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□边缘计算     □虚拟/强化现实  □量子计算         □其他</w:t>
            </w:r>
            <w:r>
              <w:rPr>
                <w:rFonts w:ascii="仿宋_GB2312" w:hAnsi="仿宋" w:eastAsia="仿宋_GB2312" w:cs="仿宋"/>
                <w:snapToGrid w:val="0"/>
                <w:kern w:val="0"/>
                <w:sz w:val="22"/>
                <w:szCs w:val="22"/>
                <w:u w:val="single"/>
              </w:rPr>
              <w:t xml:space="preserve">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上市企业</w:t>
            </w:r>
          </w:p>
        </w:tc>
        <w:tc>
          <w:tcPr>
            <w:tcW w:w="7467" w:type="dxa"/>
            <w:gridSpan w:val="7"/>
            <w:vAlign w:val="center"/>
          </w:tcPr>
          <w:p>
            <w:pPr>
              <w:keepNext w:val="0"/>
              <w:keepLines w:val="0"/>
              <w:pageBreakBefore w:val="0"/>
              <w:wordWrap/>
              <w:overflowPunct/>
              <w:topLinePunct w:val="0"/>
              <w:bidi w:val="0"/>
              <w:spacing w:line="480" w:lineRule="exact"/>
              <w:jc w:val="both"/>
              <w:rPr>
                <w:rFonts w:ascii="仿宋_GB2312" w:hAnsi="仿宋" w:eastAsia="仿宋_GB2312" w:cs="仿宋"/>
                <w:sz w:val="22"/>
                <w:szCs w:val="22"/>
              </w:rPr>
            </w:pPr>
            <w:r>
              <w:rPr>
                <w:rFonts w:hint="eastAsia" w:ascii="仿宋_GB2312" w:hAnsi="仿宋" w:eastAsia="仿宋_GB2312" w:cs="仿宋"/>
                <w:snapToGrid w:val="0"/>
                <w:kern w:val="0"/>
                <w:sz w:val="22"/>
                <w:szCs w:val="22"/>
              </w:rPr>
              <w:t xml:space="preserve">□是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 xml:space="preserve">□否（是否有上市计划：□是 </w:t>
            </w:r>
            <w:r>
              <w:rPr>
                <w:rFonts w:ascii="仿宋_GB2312" w:hAnsi="仿宋" w:eastAsia="仿宋_GB2312" w:cs="仿宋"/>
                <w:snapToGrid w:val="0"/>
                <w:kern w:val="0"/>
                <w:sz w:val="22"/>
                <w:szCs w:val="22"/>
              </w:rPr>
              <w:t xml:space="preserve">    </w:t>
            </w:r>
            <w:r>
              <w:rPr>
                <w:rFonts w:hint="eastAsia" w:ascii="仿宋_GB2312" w:hAnsi="仿宋" w:eastAsia="仿宋_GB2312" w:cs="仿宋"/>
                <w:snapToGrid w:val="0"/>
                <w:kern w:val="0"/>
                <w:sz w:val="22"/>
                <w:szCs w:val="22"/>
              </w:rPr>
              <w:t>□否）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多层次资本市场融资情况（如有）</w:t>
            </w:r>
          </w:p>
        </w:tc>
        <w:tc>
          <w:tcPr>
            <w:tcW w:w="7467" w:type="dxa"/>
            <w:gridSpan w:val="7"/>
            <w:vAlign w:val="center"/>
          </w:tcPr>
          <w:p>
            <w:pPr>
              <w:keepNext w:val="0"/>
              <w:keepLines w:val="0"/>
              <w:pageBreakBefore w:val="0"/>
              <w:wordWrap/>
              <w:overflowPunct/>
              <w:topLinePunct w:val="0"/>
              <w:bidi w:val="0"/>
              <w:spacing w:line="480" w:lineRule="exact"/>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□主板   □中小板   □科创板    □创业板    □“科技创新专板”挂牌</w:t>
            </w:r>
          </w:p>
          <w:p>
            <w:pPr>
              <w:keepNext w:val="0"/>
              <w:keepLines w:val="0"/>
              <w:pageBreakBefore w:val="0"/>
              <w:wordWrap/>
              <w:overflowPunct/>
              <w:topLinePunct w:val="0"/>
              <w:bidi w:val="0"/>
              <w:spacing w:line="480" w:lineRule="exact"/>
              <w:rPr>
                <w:rFonts w:ascii="仿宋_GB2312" w:hAnsi="仿宋" w:eastAsia="仿宋_GB2312" w:cs="仿宋"/>
                <w:snapToGrid w:val="0"/>
                <w:kern w:val="0"/>
                <w:sz w:val="22"/>
                <w:szCs w:val="22"/>
              </w:rPr>
            </w:pPr>
            <w:r>
              <w:rPr>
                <w:rFonts w:hint="eastAsia" w:ascii="仿宋_GB2312" w:hAnsi="仿宋" w:eastAsia="仿宋_GB2312" w:cs="仿宋"/>
                <w:snapToGrid w:val="0"/>
                <w:kern w:val="0"/>
                <w:sz w:val="22"/>
                <w:szCs w:val="22"/>
              </w:rPr>
              <w:t>□“专精特新专板”挂牌</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80" w:hRule="atLeast"/>
          <w:jc w:val="center"/>
        </w:trPr>
        <w:tc>
          <w:tcPr>
            <w:tcW w:w="2033" w:type="dxa"/>
            <w:vAlign w:val="center"/>
          </w:tcPr>
          <w:p>
            <w:pPr>
              <w:keepNext w:val="0"/>
              <w:keepLines w:val="0"/>
              <w:pageBreakBefore w:val="0"/>
              <w:wordWrap/>
              <w:overflowPunct/>
              <w:topLinePunct w:val="0"/>
              <w:bidi w:val="0"/>
              <w:spacing w:line="48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软件著作权数量</w:t>
            </w:r>
          </w:p>
        </w:tc>
        <w:tc>
          <w:tcPr>
            <w:tcW w:w="2357" w:type="dxa"/>
            <w:gridSpan w:val="2"/>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ascii="仿宋_GB2312" w:hAnsi="仿宋" w:eastAsia="仿宋_GB2312" w:cs="仿宋"/>
                <w:sz w:val="22"/>
                <w:szCs w:val="22"/>
              </w:rPr>
              <w:t>XX</w:t>
            </w:r>
            <w:r>
              <w:rPr>
                <w:rFonts w:hint="eastAsia" w:ascii="仿宋_GB2312" w:hAnsi="仿宋" w:eastAsia="仿宋_GB2312" w:cs="仿宋"/>
                <w:sz w:val="22"/>
                <w:szCs w:val="22"/>
              </w:rPr>
              <w:t>个</w:t>
            </w:r>
          </w:p>
        </w:tc>
        <w:tc>
          <w:tcPr>
            <w:tcW w:w="2131" w:type="dxa"/>
            <w:gridSpan w:val="3"/>
            <w:vAlign w:val="center"/>
          </w:tcPr>
          <w:p>
            <w:pPr>
              <w:keepNext w:val="0"/>
              <w:keepLines w:val="0"/>
              <w:pageBreakBefore w:val="0"/>
              <w:wordWrap/>
              <w:overflowPunct/>
              <w:topLinePunct w:val="0"/>
              <w:bidi w:val="0"/>
              <w:spacing w:line="480" w:lineRule="exact"/>
              <w:jc w:val="center"/>
              <w:rPr>
                <w:rFonts w:ascii="仿宋_GB2312" w:hAnsi="仿宋" w:eastAsia="仿宋_GB2312" w:cs="仿宋"/>
                <w:sz w:val="22"/>
                <w:szCs w:val="22"/>
              </w:rPr>
            </w:pPr>
            <w:r>
              <w:rPr>
                <w:rFonts w:hint="eastAsia" w:ascii="仿宋_GB2312" w:hAnsi="仿宋" w:eastAsia="仿宋_GB2312" w:cs="仿宋"/>
                <w:b/>
                <w:bCs/>
                <w:sz w:val="22"/>
                <w:szCs w:val="22"/>
              </w:rPr>
              <w:t>专利数量</w:t>
            </w:r>
          </w:p>
        </w:tc>
        <w:tc>
          <w:tcPr>
            <w:tcW w:w="2979" w:type="dxa"/>
            <w:gridSpan w:val="2"/>
            <w:vAlign w:val="center"/>
          </w:tcPr>
          <w:p>
            <w:pPr>
              <w:keepNext w:val="0"/>
              <w:keepLines w:val="0"/>
              <w:pageBreakBefore w:val="0"/>
              <w:wordWrap/>
              <w:overflowPunct/>
              <w:topLinePunct w:val="0"/>
              <w:bidi w:val="0"/>
              <w:spacing w:line="480" w:lineRule="exact"/>
              <w:rPr>
                <w:rFonts w:ascii="仿宋_GB2312" w:hAnsi="仿宋" w:eastAsia="仿宋_GB2312" w:cs="仿宋"/>
                <w:sz w:val="22"/>
                <w:szCs w:val="22"/>
              </w:rPr>
            </w:pPr>
            <w:r>
              <w:rPr>
                <w:rFonts w:hint="eastAsia" w:ascii="仿宋_GB2312" w:hAnsi="仿宋" w:eastAsia="仿宋_GB2312" w:cs="仿宋"/>
                <w:sz w:val="22"/>
                <w:szCs w:val="22"/>
              </w:rPr>
              <w:t>受理专利X个</w:t>
            </w:r>
          </w:p>
          <w:p>
            <w:pPr>
              <w:keepNext w:val="0"/>
              <w:keepLines w:val="0"/>
              <w:pageBreakBefore w:val="0"/>
              <w:wordWrap/>
              <w:overflowPunct/>
              <w:topLinePunct w:val="0"/>
              <w:bidi w:val="0"/>
              <w:spacing w:line="480" w:lineRule="exact"/>
              <w:rPr>
                <w:rFonts w:ascii="仿宋_GB2312" w:hAnsi="仿宋" w:eastAsia="仿宋_GB2312" w:cs="仿宋"/>
                <w:sz w:val="22"/>
                <w:szCs w:val="22"/>
              </w:rPr>
            </w:pPr>
            <w:r>
              <w:rPr>
                <w:rFonts w:hint="eastAsia" w:ascii="仿宋_GB2312" w:hAnsi="仿宋" w:eastAsia="仿宋_GB2312" w:cs="仿宋"/>
                <w:sz w:val="22"/>
                <w:szCs w:val="22"/>
              </w:rPr>
              <w:t>授权专利X个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5" w:hRule="atLeast"/>
          <w:jc w:val="center"/>
        </w:trPr>
        <w:tc>
          <w:tcPr>
            <w:tcW w:w="2033" w:type="dxa"/>
            <w:tcBorders>
              <w:bottom w:val="single" w:color="000000" w:sz="12" w:space="0"/>
            </w:tcBorders>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标准数量</w:t>
            </w:r>
          </w:p>
        </w:tc>
        <w:tc>
          <w:tcPr>
            <w:tcW w:w="7467" w:type="dxa"/>
            <w:gridSpan w:val="7"/>
            <w:vAlign w:val="center"/>
          </w:tcPr>
          <w:p>
            <w:pPr>
              <w:spacing w:line="560" w:lineRule="exact"/>
              <w:jc w:val="left"/>
              <w:rPr>
                <w:rFonts w:ascii="仿宋_GB2312" w:hAnsi="仿宋" w:eastAsia="仿宋_GB2312" w:cs="仿宋"/>
                <w:sz w:val="22"/>
                <w:szCs w:val="22"/>
              </w:rPr>
            </w:pPr>
            <w:r>
              <w:rPr>
                <w:rFonts w:hint="eastAsia" w:ascii="仿宋_GB2312" w:hAnsi="仿宋" w:eastAsia="仿宋_GB2312" w:cs="仿宋"/>
                <w:sz w:val="22"/>
                <w:szCs w:val="22"/>
              </w:rPr>
              <w:t>国际标准X个、国家标准X个、行业标准 X个、</w:t>
            </w:r>
          </w:p>
          <w:p>
            <w:pPr>
              <w:spacing w:line="560" w:lineRule="exact"/>
              <w:jc w:val="left"/>
              <w:rPr>
                <w:rFonts w:ascii="仿宋_GB2312" w:hAnsi="仿宋" w:eastAsia="仿宋_GB2312" w:cs="仿宋"/>
                <w:sz w:val="22"/>
                <w:szCs w:val="22"/>
              </w:rPr>
            </w:pPr>
            <w:r>
              <w:rPr>
                <w:rFonts w:hint="eastAsia" w:ascii="仿宋_GB2312" w:hAnsi="仿宋" w:eastAsia="仿宋_GB2312" w:cs="仿宋"/>
                <w:sz w:val="22"/>
                <w:szCs w:val="22"/>
              </w:rPr>
              <w:t>地方标准X个、团体标准X个</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5" w:hRule="atLeast"/>
          <w:jc w:val="center"/>
        </w:trPr>
        <w:tc>
          <w:tcPr>
            <w:tcW w:w="2033" w:type="dxa"/>
            <w:tcBorders>
              <w:tl2br w:val="single" w:color="auto" w:sz="4" w:space="0"/>
            </w:tcBorders>
            <w:vAlign w:val="center"/>
          </w:tcPr>
          <w:p>
            <w:pPr>
              <w:spacing w:line="560" w:lineRule="exact"/>
              <w:ind w:firstLine="440" w:firstLineChars="200"/>
              <w:jc w:val="right"/>
              <w:rPr>
                <w:rFonts w:ascii="仿宋_GB2312" w:hAnsi="仿宋" w:eastAsia="仿宋_GB2312" w:cs="仿宋"/>
                <w:b/>
                <w:bCs/>
                <w:sz w:val="22"/>
                <w:szCs w:val="22"/>
              </w:rPr>
            </w:pPr>
            <w:r>
              <w:rPr>
                <w:rFonts w:hint="eastAsia" w:ascii="仿宋_GB2312" w:hAnsi="仿宋" w:eastAsia="仿宋_GB2312" w:cs="仿宋"/>
                <w:b/>
                <w:bCs/>
                <w:sz w:val="22"/>
                <w:szCs w:val="22"/>
              </w:rPr>
              <w:t>指标</w:t>
            </w:r>
          </w:p>
          <w:p>
            <w:pPr>
              <w:spacing w:line="560" w:lineRule="exact"/>
              <w:jc w:val="left"/>
              <w:rPr>
                <w:rFonts w:ascii="仿宋_GB2312" w:hAnsi="仿宋" w:eastAsia="仿宋_GB2312" w:cs="仿宋"/>
                <w:b/>
                <w:bCs/>
                <w:sz w:val="22"/>
                <w:szCs w:val="22"/>
              </w:rPr>
            </w:pPr>
            <w:r>
              <w:rPr>
                <w:rFonts w:hint="eastAsia" w:ascii="仿宋_GB2312" w:hAnsi="仿宋" w:eastAsia="仿宋_GB2312" w:cs="仿宋"/>
                <w:b/>
                <w:bCs/>
                <w:sz w:val="22"/>
                <w:szCs w:val="22"/>
              </w:rPr>
              <w:t>时间</w:t>
            </w:r>
          </w:p>
        </w:tc>
        <w:tc>
          <w:tcPr>
            <w:tcW w:w="2717" w:type="dxa"/>
            <w:gridSpan w:val="3"/>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202</w:t>
            </w:r>
            <w:r>
              <w:rPr>
                <w:rFonts w:hint="eastAsia" w:ascii="仿宋_GB2312" w:hAnsi="仿宋" w:eastAsia="仿宋_GB2312" w:cs="仿宋"/>
                <w:b/>
                <w:bCs/>
                <w:sz w:val="22"/>
                <w:szCs w:val="22"/>
                <w:lang w:val="en-US" w:eastAsia="zh-CN"/>
              </w:rPr>
              <w:t>2</w:t>
            </w:r>
            <w:r>
              <w:rPr>
                <w:rFonts w:hint="eastAsia" w:ascii="仿宋_GB2312" w:hAnsi="仿宋" w:eastAsia="仿宋_GB2312" w:cs="仿宋"/>
                <w:b/>
                <w:bCs/>
                <w:sz w:val="22"/>
                <w:szCs w:val="22"/>
              </w:rPr>
              <w:t>年</w:t>
            </w:r>
          </w:p>
        </w:tc>
        <w:tc>
          <w:tcPr>
            <w:tcW w:w="1771" w:type="dxa"/>
            <w:gridSpan w:val="2"/>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202</w:t>
            </w:r>
            <w:r>
              <w:rPr>
                <w:rFonts w:hint="eastAsia" w:ascii="仿宋_GB2312" w:hAnsi="仿宋" w:eastAsia="仿宋_GB2312" w:cs="仿宋"/>
                <w:b/>
                <w:bCs/>
                <w:sz w:val="22"/>
                <w:szCs w:val="22"/>
                <w:lang w:val="en-US" w:eastAsia="zh-CN"/>
              </w:rPr>
              <w:t>3</w:t>
            </w:r>
            <w:r>
              <w:rPr>
                <w:rFonts w:hint="eastAsia" w:ascii="仿宋_GB2312" w:hAnsi="仿宋" w:eastAsia="仿宋_GB2312" w:cs="仿宋"/>
                <w:b/>
                <w:bCs/>
                <w:sz w:val="22"/>
                <w:szCs w:val="22"/>
              </w:rPr>
              <w:t>年</w:t>
            </w:r>
          </w:p>
        </w:tc>
        <w:tc>
          <w:tcPr>
            <w:tcW w:w="2979" w:type="dxa"/>
            <w:gridSpan w:val="2"/>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202</w:t>
            </w:r>
            <w:r>
              <w:rPr>
                <w:rFonts w:hint="eastAsia" w:ascii="仿宋_GB2312" w:hAnsi="仿宋" w:eastAsia="仿宋_GB2312" w:cs="仿宋"/>
                <w:b/>
                <w:bCs/>
                <w:sz w:val="22"/>
                <w:szCs w:val="22"/>
                <w:lang w:val="en-US" w:eastAsia="zh-CN"/>
              </w:rPr>
              <w:t>4</w:t>
            </w:r>
            <w:r>
              <w:rPr>
                <w:rFonts w:hint="eastAsia" w:ascii="仿宋_GB2312" w:hAnsi="仿宋" w:eastAsia="仿宋_GB2312" w:cs="仿宋"/>
                <w:b/>
                <w:bCs/>
                <w:sz w:val="22"/>
                <w:szCs w:val="22"/>
              </w:rPr>
              <w:t>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营业收入</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240" w:lineRule="auto"/>
              <w:jc w:val="center"/>
              <w:rPr>
                <w:rFonts w:ascii="仿宋_GB2312" w:hAnsi="仿宋" w:eastAsia="仿宋_GB2312" w:cs="仿宋"/>
                <w:b/>
                <w:bCs/>
                <w:sz w:val="22"/>
                <w:szCs w:val="22"/>
              </w:rPr>
            </w:pPr>
            <w:r>
              <w:rPr>
                <w:rFonts w:hint="eastAsia" w:ascii="仿宋_GB2312" w:hAnsi="仿宋" w:eastAsia="仿宋_GB2312" w:cs="仿宋"/>
                <w:b/>
                <w:bCs/>
                <w:sz w:val="22"/>
                <w:szCs w:val="22"/>
              </w:rPr>
              <w:t>其中：数字金融业务收入</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营业利润率</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研发投入</w:t>
            </w:r>
          </w:p>
        </w:tc>
        <w:tc>
          <w:tcPr>
            <w:tcW w:w="2717" w:type="dxa"/>
            <w:gridSpan w:val="3"/>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c>
          <w:tcPr>
            <w:tcW w:w="1771" w:type="dxa"/>
            <w:gridSpan w:val="2"/>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c>
          <w:tcPr>
            <w:tcW w:w="2979" w:type="dxa"/>
            <w:gridSpan w:val="2"/>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研发投入占比</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企业人员数</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X人</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X人</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研发人员占比</w:t>
            </w:r>
          </w:p>
        </w:tc>
        <w:tc>
          <w:tcPr>
            <w:tcW w:w="2717" w:type="dxa"/>
            <w:gridSpan w:val="3"/>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1771"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X%</w:t>
            </w:r>
          </w:p>
        </w:tc>
        <w:tc>
          <w:tcPr>
            <w:tcW w:w="2979" w:type="dxa"/>
            <w:gridSpan w:val="2"/>
            <w:vAlign w:val="center"/>
          </w:tcPr>
          <w:p>
            <w:pPr>
              <w:spacing w:line="560" w:lineRule="exact"/>
              <w:jc w:val="center"/>
              <w:rPr>
                <w:rFonts w:ascii="仿宋_GB2312" w:hAnsi="仿宋" w:eastAsia="仿宋_GB2312" w:cs="仿宋"/>
                <w:sz w:val="22"/>
                <w:szCs w:val="22"/>
              </w:rPr>
            </w:pPr>
            <w:r>
              <w:rPr>
                <w:rFonts w:hint="eastAsia" w:ascii="仿宋_GB2312" w:hAnsi="仿宋" w:eastAsia="仿宋_GB2312" w:cs="仿宋"/>
                <w:sz w:val="22"/>
                <w:szCs w:val="22"/>
              </w:rPr>
              <w:t xml:space="preserve">X%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当年融资额</w:t>
            </w:r>
          </w:p>
        </w:tc>
        <w:tc>
          <w:tcPr>
            <w:tcW w:w="2717" w:type="dxa"/>
            <w:gridSpan w:val="3"/>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c>
          <w:tcPr>
            <w:tcW w:w="1771" w:type="dxa"/>
            <w:gridSpan w:val="2"/>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c>
          <w:tcPr>
            <w:tcW w:w="2979" w:type="dxa"/>
            <w:gridSpan w:val="2"/>
            <w:vAlign w:val="center"/>
          </w:tcPr>
          <w:p>
            <w:pPr>
              <w:spacing w:line="560" w:lineRule="exact"/>
              <w:jc w:val="center"/>
              <w:rPr>
                <w:rFonts w:ascii="仿宋_GB2312" w:hAnsi="仿宋" w:eastAsia="仿宋_GB2312" w:cs="仿宋"/>
                <w:sz w:val="22"/>
                <w:szCs w:val="22"/>
                <w:highlight w:val="yellow"/>
              </w:rPr>
            </w:pPr>
            <w:r>
              <w:rPr>
                <w:rFonts w:hint="eastAsia" w:ascii="仿宋_GB2312" w:hAnsi="仿宋" w:eastAsia="仿宋_GB2312" w:cs="仿宋"/>
                <w:sz w:val="22"/>
                <w:szCs w:val="22"/>
              </w:rPr>
              <w:t>X万元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360" w:lineRule="auto"/>
              <w:jc w:val="center"/>
              <w:rPr>
                <w:rFonts w:ascii="仿宋_GB2312" w:hAnsi="仿宋" w:eastAsia="仿宋_GB2312" w:cs="仿宋"/>
                <w:b/>
                <w:bCs/>
                <w:sz w:val="22"/>
                <w:szCs w:val="22"/>
              </w:rPr>
            </w:pPr>
            <w:r>
              <w:rPr>
                <w:rFonts w:hint="eastAsia" w:ascii="仿宋_GB2312" w:hAnsi="仿宋" w:eastAsia="仿宋_GB2312" w:cs="仿宋"/>
                <w:b/>
                <w:bCs/>
                <w:sz w:val="22"/>
                <w:szCs w:val="22"/>
              </w:rPr>
              <w:t>未来一年内技术投入关注重点</w:t>
            </w:r>
          </w:p>
          <w:p>
            <w:pPr>
              <w:spacing w:line="360" w:lineRule="auto"/>
              <w:jc w:val="center"/>
              <w:rPr>
                <w:rFonts w:ascii="仿宋_GB2312" w:hAnsi="仿宋" w:eastAsia="仿宋_GB2312" w:cs="仿宋"/>
                <w:sz w:val="22"/>
                <w:szCs w:val="22"/>
              </w:rPr>
            </w:pPr>
            <w:r>
              <w:rPr>
                <w:rFonts w:hint="eastAsia" w:ascii="仿宋_GB2312" w:hAnsi="仿宋" w:eastAsia="仿宋_GB2312" w:cs="仿宋"/>
                <w:sz w:val="22"/>
                <w:szCs w:val="22"/>
              </w:rPr>
              <w:t>（请按重要程度进行排序，在括号里填写数字1-6）</w:t>
            </w:r>
          </w:p>
        </w:tc>
        <w:tc>
          <w:tcPr>
            <w:tcW w:w="7467" w:type="dxa"/>
            <w:gridSpan w:val="7"/>
            <w:vAlign w:val="center"/>
          </w:tcPr>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）提升C端用户体验</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）加速在业务场景中落地</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）升级企业自身运营的数字化转型</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）给B端客户更好的技术赋能解决方案</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）如何提升业务效率</w:t>
            </w:r>
          </w:p>
          <w:p>
            <w:pPr>
              <w:pStyle w:val="16"/>
              <w:spacing w:line="360" w:lineRule="auto"/>
              <w:ind w:firstLine="0"/>
              <w:rPr>
                <w:rFonts w:ascii="仿宋_GB2312" w:hAnsi="仿宋" w:eastAsia="仿宋_GB2312" w:cs="仿宋"/>
                <w:sz w:val="22"/>
                <w:szCs w:val="22"/>
                <w:lang w:val="en-US" w:eastAsia="zh-CN"/>
              </w:rPr>
            </w:pPr>
            <w:r>
              <w:rPr>
                <w:rFonts w:hint="eastAsia" w:ascii="仿宋_GB2312" w:hAnsi="仿宋" w:eastAsia="仿宋_GB2312" w:cs="仿宋"/>
                <w:sz w:val="22"/>
                <w:szCs w:val="22"/>
                <w:lang w:val="en-US" w:eastAsia="zh-CN" w:bidi="ar-SA"/>
              </w:rPr>
              <w:t xml:space="preserve">（  ）其他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2" w:hRule="atLeast"/>
          <w:jc w:val="center"/>
        </w:trPr>
        <w:tc>
          <w:tcPr>
            <w:tcW w:w="2033" w:type="dxa"/>
            <w:vAlign w:val="center"/>
          </w:tcPr>
          <w:p>
            <w:pPr>
              <w:spacing w:line="360" w:lineRule="auto"/>
              <w:jc w:val="center"/>
              <w:rPr>
                <w:rFonts w:ascii="仿宋_GB2312" w:hAnsi="仿宋" w:eastAsia="仿宋_GB2312" w:cs="仿宋"/>
                <w:b/>
                <w:bCs/>
                <w:sz w:val="22"/>
                <w:szCs w:val="22"/>
              </w:rPr>
            </w:pPr>
            <w:r>
              <w:rPr>
                <w:rFonts w:hint="eastAsia" w:ascii="仿宋_GB2312" w:hAnsi="仿宋" w:eastAsia="仿宋_GB2312" w:cs="仿宋"/>
                <w:b/>
                <w:bCs/>
                <w:sz w:val="22"/>
                <w:szCs w:val="22"/>
              </w:rPr>
              <w:t>未来3-5年内公司主要发展方向</w:t>
            </w:r>
          </w:p>
          <w:p>
            <w:pPr>
              <w:spacing w:line="360" w:lineRule="auto"/>
              <w:jc w:val="center"/>
              <w:rPr>
                <w:rFonts w:ascii="仿宋_GB2312" w:hAnsi="仿宋" w:eastAsia="仿宋_GB2312" w:cs="仿宋"/>
                <w:sz w:val="22"/>
                <w:szCs w:val="22"/>
              </w:rPr>
            </w:pPr>
            <w:r>
              <w:rPr>
                <w:rFonts w:hint="eastAsia" w:ascii="仿宋_GB2312" w:hAnsi="仿宋" w:eastAsia="仿宋_GB2312" w:cs="仿宋"/>
                <w:sz w:val="22"/>
                <w:szCs w:val="22"/>
              </w:rPr>
              <w:t>（请按重要程度进行排序，在括号里填写数字1-5）</w:t>
            </w:r>
          </w:p>
        </w:tc>
        <w:tc>
          <w:tcPr>
            <w:tcW w:w="7467" w:type="dxa"/>
            <w:gridSpan w:val="7"/>
            <w:vAlign w:val="center"/>
          </w:tcPr>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）钻研技术，增强竞争</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）开拓市场，树立品牌</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）引入资本，扩张规模</w:t>
            </w:r>
          </w:p>
          <w:p>
            <w:pPr>
              <w:pStyle w:val="16"/>
              <w:spacing w:line="360" w:lineRule="auto"/>
              <w:ind w:firstLine="0"/>
              <w:rPr>
                <w:rFonts w:ascii="仿宋_GB2312" w:hAnsi="仿宋" w:eastAsia="仿宋_GB2312" w:cs="仿宋"/>
                <w:sz w:val="22"/>
                <w:szCs w:val="22"/>
                <w:lang w:val="en-US" w:eastAsia="zh-CN" w:bidi="ar-SA"/>
              </w:rPr>
            </w:pPr>
            <w:r>
              <w:rPr>
                <w:rFonts w:hint="eastAsia" w:ascii="仿宋_GB2312" w:hAnsi="仿宋" w:eastAsia="仿宋_GB2312" w:cs="仿宋"/>
                <w:sz w:val="22"/>
                <w:szCs w:val="22"/>
                <w:lang w:val="en-US" w:eastAsia="zh-CN" w:bidi="ar-SA"/>
              </w:rPr>
              <w:t>（  ）业务多元化、综合化发展</w:t>
            </w:r>
          </w:p>
          <w:p>
            <w:pPr>
              <w:pStyle w:val="16"/>
              <w:spacing w:line="360" w:lineRule="auto"/>
              <w:ind w:firstLine="0"/>
              <w:rPr>
                <w:rFonts w:ascii="仿宋" w:hAnsi="仿宋" w:eastAsia="仿宋" w:cs="仿宋"/>
                <w:szCs w:val="22"/>
                <w:lang w:val="en-US" w:eastAsia="zh-CN"/>
              </w:rPr>
            </w:pPr>
            <w:r>
              <w:rPr>
                <w:rFonts w:hint="eastAsia" w:ascii="仿宋_GB2312" w:hAnsi="仿宋" w:eastAsia="仿宋_GB2312" w:cs="仿宋"/>
                <w:sz w:val="22"/>
                <w:szCs w:val="22"/>
                <w:lang w:val="en-US" w:eastAsia="zh-CN" w:bidi="ar-SA"/>
              </w:rPr>
              <w:t>（  ）降本增效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359" w:hRule="atLeast"/>
          <w:jc w:val="center"/>
        </w:trPr>
        <w:tc>
          <w:tcPr>
            <w:tcW w:w="2033" w:type="dxa"/>
            <w:vAlign w:val="center"/>
          </w:tcPr>
          <w:p>
            <w:pPr>
              <w:spacing w:line="560" w:lineRule="exact"/>
              <w:jc w:val="center"/>
              <w:rPr>
                <w:rFonts w:ascii="仿宋_GB2312" w:hAnsi="仿宋" w:eastAsia="仿宋_GB2312" w:cs="仿宋"/>
                <w:b/>
                <w:bCs/>
                <w:sz w:val="22"/>
                <w:szCs w:val="22"/>
                <w:highlight w:val="yellow"/>
              </w:rPr>
            </w:pPr>
            <w:r>
              <w:rPr>
                <w:rFonts w:hint="eastAsia" w:ascii="仿宋_GB2312" w:hAnsi="仿宋" w:eastAsia="仿宋_GB2312" w:cs="仿宋"/>
                <w:b/>
                <w:bCs/>
                <w:sz w:val="22"/>
                <w:szCs w:val="22"/>
              </w:rPr>
              <w:t>企业简介</w:t>
            </w:r>
          </w:p>
        </w:tc>
        <w:tc>
          <w:tcPr>
            <w:tcW w:w="7467" w:type="dxa"/>
            <w:gridSpan w:val="7"/>
          </w:tcPr>
          <w:p/>
          <w:p>
            <w:pPr>
              <w:spacing w:line="560" w:lineRule="exact"/>
              <w:ind w:firstLine="440"/>
            </w:pPr>
            <w:r>
              <w:rPr>
                <w:rFonts w:hint="eastAsia" w:ascii="仿宋_GB2312" w:hAnsi="仿宋" w:eastAsia="仿宋_GB2312" w:cs="仿宋"/>
                <w:szCs w:val="22"/>
              </w:rPr>
              <w:t>备注：本字段内容有可能用于公开宣传，如成果展示、网络投票等，请认真填写。不超过100字。</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87" w:hRule="atLeast"/>
          <w:jc w:val="center"/>
        </w:trPr>
        <w:tc>
          <w:tcPr>
            <w:tcW w:w="2033" w:type="dxa"/>
            <w:vAlign w:val="center"/>
          </w:tcPr>
          <w:p>
            <w:pPr>
              <w:spacing w:line="560" w:lineRule="exact"/>
              <w:jc w:val="center"/>
              <w:rPr>
                <w:rFonts w:ascii="仿宋_GB2312" w:hAnsi="仿宋" w:eastAsia="仿宋_GB2312" w:cs="仿宋"/>
                <w:b/>
                <w:bCs/>
                <w:sz w:val="22"/>
                <w:szCs w:val="22"/>
              </w:rPr>
            </w:pPr>
            <w:r>
              <w:rPr>
                <w:rFonts w:hint="eastAsia" w:ascii="仿宋_GB2312" w:hAnsi="仿宋" w:eastAsia="仿宋_GB2312" w:cs="仿宋"/>
                <w:b/>
                <w:bCs/>
                <w:sz w:val="22"/>
                <w:szCs w:val="22"/>
              </w:rPr>
              <w:t>数字金融成果简介</w:t>
            </w:r>
          </w:p>
        </w:tc>
        <w:tc>
          <w:tcPr>
            <w:tcW w:w="7467" w:type="dxa"/>
            <w:gridSpan w:val="7"/>
          </w:tcPr>
          <w:p>
            <w:pPr>
              <w:spacing w:line="560" w:lineRule="exact"/>
              <w:ind w:firstLine="440"/>
              <w:rPr>
                <w:rFonts w:ascii="仿宋_GB2312" w:hAnsi="仿宋" w:eastAsia="仿宋_GB2312" w:cs="仿宋"/>
                <w:sz w:val="22"/>
                <w:szCs w:val="22"/>
              </w:rPr>
            </w:pPr>
            <w:r>
              <w:rPr>
                <w:rFonts w:hint="eastAsia" w:ascii="仿宋_GB2312" w:hAnsi="仿宋" w:eastAsia="仿宋_GB2312" w:cs="仿宋"/>
                <w:sz w:val="22"/>
                <w:szCs w:val="22"/>
              </w:rPr>
              <w:t>备注：概括本单位的数字金融成果亮点。本字段内容有可能用于公开宣传，如成果展示、网络投票等，请认真填写。不超过200字。</w:t>
            </w:r>
          </w:p>
        </w:tc>
      </w:tr>
    </w:tbl>
    <w:p>
      <w:pPr>
        <w:ind w:firstLine="420"/>
        <w:sectPr>
          <w:pgSz w:w="11906" w:h="16838"/>
          <w:pgMar w:top="1417" w:right="1463" w:bottom="1417" w:left="1463" w:header="851" w:footer="992" w:gutter="0"/>
          <w:cols w:space="720" w:num="1"/>
          <w:docGrid w:type="lines" w:linePitch="312" w:charSpace="0"/>
        </w:sectPr>
      </w:pPr>
    </w:p>
    <w:p>
      <w:pPr>
        <w:spacing w:line="560" w:lineRule="exact"/>
        <w:ind w:firstLine="880"/>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单位情况说明</w:t>
      </w:r>
    </w:p>
    <w:p>
      <w:pPr>
        <w:spacing w:line="560" w:lineRule="exact"/>
        <w:ind w:firstLine="640"/>
        <w:outlineLvl w:val="1"/>
        <w:rPr>
          <w:rFonts w:ascii="黑体" w:hAnsi="黑体" w:eastAsia="黑体" w:cs="黑体"/>
          <w:sz w:val="32"/>
          <w:szCs w:val="32"/>
        </w:rPr>
      </w:pPr>
      <w:r>
        <w:rPr>
          <w:rFonts w:hint="eastAsia" w:ascii="黑体" w:hAnsi="黑体" w:eastAsia="黑体" w:cs="黑体"/>
          <w:sz w:val="32"/>
          <w:szCs w:val="32"/>
        </w:rPr>
        <w:t>2</w:t>
      </w:r>
      <w:r>
        <w:rPr>
          <w:rFonts w:ascii="黑体" w:hAnsi="黑体" w:eastAsia="黑体" w:cs="黑体"/>
          <w:sz w:val="32"/>
          <w:szCs w:val="32"/>
        </w:rPr>
        <w:t>.1</w:t>
      </w:r>
      <w:r>
        <w:rPr>
          <w:rFonts w:hint="eastAsia" w:ascii="黑体" w:hAnsi="黑体" w:eastAsia="黑体" w:cs="黑体"/>
          <w:sz w:val="32"/>
          <w:szCs w:val="32"/>
        </w:rPr>
        <w:t>企业介绍</w:t>
      </w:r>
    </w:p>
    <w:p>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描述主营业务、主要产品或服务、特色产品或业务、主要客户、行业地位等信息。</w:t>
      </w:r>
      <w:r>
        <w:rPr>
          <w:rFonts w:ascii="仿宋_GB2312" w:hAnsi="仿宋" w:eastAsia="仿宋_GB2312" w:cs="仿宋"/>
          <w:sz w:val="28"/>
          <w:szCs w:val="28"/>
        </w:rPr>
        <w:t>500字</w:t>
      </w:r>
      <w:r>
        <w:rPr>
          <w:rFonts w:hint="eastAsia" w:ascii="仿宋_GB2312" w:hAnsi="仿宋" w:eastAsia="仿宋_GB2312" w:cs="仿宋"/>
          <w:sz w:val="28"/>
          <w:szCs w:val="28"/>
        </w:rPr>
        <w:t>以上</w:t>
      </w:r>
      <w:r>
        <w:rPr>
          <w:rFonts w:ascii="仿宋_GB2312" w:hAnsi="仿宋" w:eastAsia="仿宋_GB2312" w:cs="仿宋"/>
          <w:sz w:val="28"/>
          <w:szCs w:val="28"/>
        </w:rPr>
        <w:t>。</w:t>
      </w:r>
    </w:p>
    <w:p>
      <w:pPr>
        <w:pStyle w:val="7"/>
        <w:ind w:firstLine="440"/>
      </w:pPr>
    </w:p>
    <w:p>
      <w:pPr>
        <w:spacing w:line="560" w:lineRule="exact"/>
        <w:ind w:firstLine="640"/>
        <w:outlineLvl w:val="1"/>
        <w:rPr>
          <w:rFonts w:ascii="黑体" w:hAnsi="黑体" w:eastAsia="黑体" w:cs="黑体"/>
          <w:sz w:val="32"/>
          <w:szCs w:val="32"/>
        </w:rPr>
      </w:pPr>
      <w:r>
        <w:rPr>
          <w:rFonts w:hint="eastAsia" w:ascii="黑体" w:hAnsi="黑体" w:eastAsia="黑体" w:cs="黑体"/>
          <w:sz w:val="32"/>
          <w:szCs w:val="32"/>
        </w:rPr>
        <w:t>2</w:t>
      </w:r>
      <w:r>
        <w:rPr>
          <w:rFonts w:ascii="黑体" w:hAnsi="黑体" w:eastAsia="黑体" w:cs="黑体"/>
          <w:sz w:val="32"/>
          <w:szCs w:val="32"/>
        </w:rPr>
        <w:t>.2</w:t>
      </w:r>
      <w:r>
        <w:rPr>
          <w:rFonts w:hint="eastAsia" w:ascii="黑体" w:hAnsi="黑体" w:eastAsia="黑体" w:cs="黑体"/>
          <w:sz w:val="32"/>
          <w:szCs w:val="32"/>
        </w:rPr>
        <w:t>数字金融成果</w:t>
      </w:r>
    </w:p>
    <w:p>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说明以数字技术赋能金融发展、以数字金融支持实体经济发展的创新成果和产生的社会效益或经济效益，以及市场前景；描述在数字金融技术攻关、成果转化、推广，应用、标准制定、专利研制、人才培育等亮点。</w:t>
      </w:r>
      <w:r>
        <w:rPr>
          <w:rFonts w:ascii="仿宋_GB2312" w:hAnsi="仿宋" w:eastAsia="仿宋_GB2312" w:cs="仿宋"/>
          <w:sz w:val="28"/>
          <w:szCs w:val="28"/>
        </w:rPr>
        <w:t>1000字</w:t>
      </w:r>
      <w:r>
        <w:rPr>
          <w:rFonts w:hint="eastAsia" w:ascii="仿宋_GB2312" w:hAnsi="仿宋" w:eastAsia="仿宋_GB2312" w:cs="仿宋"/>
          <w:sz w:val="28"/>
          <w:szCs w:val="28"/>
        </w:rPr>
        <w:t>以上。</w:t>
      </w:r>
    </w:p>
    <w:p>
      <w:pPr>
        <w:pStyle w:val="7"/>
        <w:ind w:firstLine="440"/>
      </w:pPr>
    </w:p>
    <w:p>
      <w:pPr>
        <w:spacing w:line="560" w:lineRule="exact"/>
        <w:ind w:firstLine="640"/>
        <w:outlineLvl w:val="1"/>
        <w:rPr>
          <w:rFonts w:ascii="黑体" w:hAnsi="黑体" w:eastAsia="黑体" w:cs="黑体"/>
          <w:sz w:val="32"/>
          <w:szCs w:val="32"/>
        </w:rPr>
      </w:pPr>
      <w:r>
        <w:rPr>
          <w:rFonts w:hint="eastAsia" w:ascii="黑体" w:hAnsi="黑体" w:eastAsia="黑体" w:cs="黑体"/>
          <w:sz w:val="32"/>
          <w:szCs w:val="32"/>
        </w:rPr>
        <w:t>2</w:t>
      </w:r>
      <w:r>
        <w:rPr>
          <w:rFonts w:ascii="黑体" w:hAnsi="黑体" w:eastAsia="黑体" w:cs="黑体"/>
          <w:sz w:val="32"/>
          <w:szCs w:val="32"/>
        </w:rPr>
        <w:t>.3未来展望</w:t>
      </w:r>
    </w:p>
    <w:p>
      <w:pPr>
        <w:spacing w:line="560" w:lineRule="exact"/>
        <w:ind w:firstLine="560" w:firstLineChars="200"/>
        <w:rPr>
          <w:rFonts w:ascii="仿宋_GB2312" w:hAnsi="仿宋" w:eastAsia="仿宋_GB2312" w:cs="仿宋"/>
          <w:b w:val="0"/>
          <w:bCs w:val="0"/>
          <w:sz w:val="28"/>
          <w:szCs w:val="28"/>
        </w:rPr>
      </w:pPr>
      <w:r>
        <w:rPr>
          <w:rFonts w:hint="eastAsia" w:ascii="仿宋_GB2312" w:hAnsi="仿宋" w:eastAsia="仿宋_GB2312" w:cs="仿宋"/>
          <w:b w:val="0"/>
          <w:bCs w:val="0"/>
          <w:sz w:val="28"/>
          <w:szCs w:val="28"/>
        </w:rPr>
        <w:t>描述关于企业未来在数字金融领域的发展规划。500字以上。</w:t>
      </w:r>
    </w:p>
    <w:p>
      <w:pPr>
        <w:spacing w:line="560" w:lineRule="exact"/>
        <w:ind w:firstLine="440" w:firstLineChars="200"/>
        <w:rPr>
          <w:rFonts w:ascii="仿宋_GB2312" w:hAnsi="仿宋" w:eastAsia="仿宋_GB2312" w:cs="仿宋"/>
          <w:b/>
          <w:bCs/>
          <w:sz w:val="22"/>
          <w:szCs w:val="22"/>
        </w:rPr>
      </w:pPr>
    </w:p>
    <w:p>
      <w:pPr>
        <w:pStyle w:val="7"/>
        <w:ind w:firstLine="440"/>
        <w:sectPr>
          <w:pgSz w:w="11906" w:h="16838"/>
          <w:pgMar w:top="1440" w:right="1800" w:bottom="1440" w:left="1800" w:header="851" w:footer="992" w:gutter="0"/>
          <w:cols w:space="720" w:num="1"/>
          <w:docGrid w:type="lines" w:linePitch="312" w:charSpace="0"/>
        </w:sectPr>
      </w:pPr>
    </w:p>
    <w:p>
      <w:pPr>
        <w:pStyle w:val="7"/>
      </w:pPr>
    </w:p>
    <w:p>
      <w:pPr>
        <w:numPr>
          <w:ilvl w:val="255"/>
          <w:numId w:val="0"/>
        </w:numPr>
        <w:spacing w:line="560" w:lineRule="exact"/>
        <w:jc w:val="center"/>
        <w:outlineLvl w:val="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3.附件材料</w:t>
      </w:r>
    </w:p>
    <w:p>
      <w:pPr>
        <w:pStyle w:val="7"/>
      </w:pPr>
    </w:p>
    <w:p>
      <w:pPr>
        <w:rPr>
          <w:rFonts w:ascii="仿宋_GB2312" w:hAnsi="仿宋" w:eastAsia="仿宋_GB2312"/>
          <w:sz w:val="24"/>
          <w:szCs w:val="32"/>
        </w:rPr>
      </w:pPr>
      <w:r>
        <w:rPr>
          <w:rFonts w:hint="eastAsia" w:ascii="仿宋_GB2312" w:hAnsi="仿宋" w:eastAsia="仿宋_GB2312"/>
          <w:sz w:val="24"/>
          <w:szCs w:val="32"/>
        </w:rPr>
        <w:t>填写说明：佐证材料附在对应表格后面。</w:t>
      </w:r>
    </w:p>
    <w:p>
      <w:pPr>
        <w:spacing w:line="560" w:lineRule="exact"/>
        <w:outlineLvl w:val="1"/>
        <w:rPr>
          <w:rFonts w:ascii="黑体" w:hAnsi="黑体" w:eastAsia="黑体" w:cs="黑体"/>
          <w:sz w:val="32"/>
          <w:szCs w:val="32"/>
        </w:rPr>
      </w:pPr>
      <w:r>
        <w:rPr>
          <w:rFonts w:ascii="黑体" w:hAnsi="黑体" w:eastAsia="黑体" w:cs="黑体"/>
          <w:sz w:val="32"/>
          <w:szCs w:val="32"/>
        </w:rPr>
        <w:t>3.1</w:t>
      </w:r>
      <w:r>
        <w:rPr>
          <w:rFonts w:hint="eastAsia" w:ascii="黑体" w:hAnsi="黑体" w:eastAsia="黑体" w:cs="黑体"/>
          <w:sz w:val="32"/>
          <w:szCs w:val="32"/>
        </w:rPr>
        <w:t>企业资质证明</w:t>
      </w:r>
    </w:p>
    <w:p>
      <w:pPr>
        <w:pStyle w:val="7"/>
        <w:outlineLvl w:val="2"/>
      </w:pPr>
      <w:r>
        <w:t>3.1.1</w:t>
      </w:r>
      <w:r>
        <w:rPr>
          <w:rFonts w:hint="eastAsia"/>
        </w:rPr>
        <w:t>营业执照（必要）</w:t>
      </w:r>
    </w:p>
    <w:p>
      <w:pPr>
        <w:pStyle w:val="7"/>
        <w:outlineLvl w:val="2"/>
      </w:pPr>
    </w:p>
    <w:p>
      <w:pPr>
        <w:pStyle w:val="7"/>
        <w:outlineLvl w:val="2"/>
      </w:pPr>
      <w:r>
        <w:t>3.1.2</w:t>
      </w:r>
      <w:r>
        <w:rPr>
          <w:rFonts w:hint="eastAsia"/>
        </w:rPr>
        <w:t>近两年</w:t>
      </w:r>
      <w:r>
        <w:t>获评各层次企业资格认定证书（如有）</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2953"/>
        <w:gridCol w:w="1832"/>
        <w:gridCol w:w="1772"/>
        <w:gridCol w:w="93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类别</w:t>
            </w:r>
          </w:p>
        </w:tc>
        <w:tc>
          <w:tcPr>
            <w:tcW w:w="1088" w:type="pct"/>
            <w:tcBorders>
              <w:top w:val="single" w:color="auto" w:sz="4" w:space="0"/>
              <w:left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证书编号（或其他证明文件，如有）</w:t>
            </w:r>
          </w:p>
        </w:tc>
        <w:tc>
          <w:tcPr>
            <w:tcW w:w="1052" w:type="pct"/>
            <w:tcBorders>
              <w:top w:val="single" w:color="auto" w:sz="4" w:space="0"/>
              <w:left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发证时间/获评时间</w:t>
            </w:r>
          </w:p>
        </w:tc>
        <w:tc>
          <w:tcPr>
            <w:tcW w:w="552" w:type="pct"/>
            <w:tcBorders>
              <w:top w:val="single" w:color="auto" w:sz="4" w:space="0"/>
              <w:left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有效期</w:t>
            </w:r>
          </w:p>
        </w:tc>
        <w:tc>
          <w:tcPr>
            <w:tcW w:w="552" w:type="pct"/>
            <w:tcBorders>
              <w:top w:val="single" w:color="auto" w:sz="4" w:space="0"/>
              <w:left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hint="eastAsia" w:ascii="仿宋_GB2312" w:hAnsi="仿宋" w:eastAsia="仿宋_GB2312"/>
              </w:rPr>
              <w:t>国家高新技术企业</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rPr>
            </w:pPr>
            <w:r>
              <w:rPr>
                <w:rFonts w:hint="eastAsia" w:ascii="仿宋_GB2312" w:hAnsi="仿宋" w:eastAsia="仿宋_GB2312"/>
                <w:lang w:bidi="ar"/>
              </w:rPr>
              <w:t>科技部系统“科技型中小企业”</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lang w:bidi="ar"/>
              </w:rPr>
            </w:pPr>
            <w:r>
              <w:rPr>
                <w:rFonts w:hint="eastAsia" w:ascii="仿宋_GB2312" w:hAnsi="仿宋" w:eastAsia="仿宋_GB2312"/>
                <w:lang w:bidi="ar"/>
              </w:rPr>
              <w:t>工信部系统“创新型中小企业”</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lang w:bidi="ar"/>
              </w:rPr>
            </w:pPr>
            <w:r>
              <w:rPr>
                <w:rFonts w:hint="eastAsia" w:ascii="仿宋_GB2312" w:hAnsi="仿宋" w:eastAsia="仿宋_GB2312"/>
                <w:lang w:bidi="ar"/>
              </w:rPr>
              <w:t>国家</w:t>
            </w:r>
            <w:r>
              <w:rPr>
                <w:rFonts w:hint="eastAsia" w:ascii="仿宋_GB2312" w:hAnsi="仿宋" w:eastAsia="仿宋_GB2312" w:cs="仿宋"/>
                <w:szCs w:val="21"/>
              </w:rPr>
              <w:t>专精特新小巨人</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lang w:bidi="ar"/>
              </w:rPr>
            </w:pPr>
            <w:r>
              <w:rPr>
                <w:rFonts w:hint="eastAsia" w:ascii="仿宋_GB2312" w:hAnsi="仿宋" w:eastAsia="仿宋_GB2312" w:cs="仿宋"/>
                <w:szCs w:val="21"/>
              </w:rPr>
              <w:t>省级/市级专精特新企业</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175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hint="eastAsia" w:ascii="仿宋_GB2312" w:hAnsi="仿宋" w:eastAsia="仿宋_GB2312" w:cs="仿宋"/>
                <w:szCs w:val="21"/>
              </w:rPr>
              <w:t>省级瞪羚企业</w:t>
            </w:r>
          </w:p>
        </w:tc>
        <w:tc>
          <w:tcPr>
            <w:tcW w:w="1088"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10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c>
          <w:tcPr>
            <w:tcW w:w="552" w:type="pct"/>
            <w:tcBorders>
              <w:left w:val="single" w:color="auto" w:sz="4" w:space="0"/>
              <w:right w:val="single" w:color="auto" w:sz="4" w:space="0"/>
            </w:tcBorders>
            <w:vAlign w:val="center"/>
          </w:tcPr>
          <w:p>
            <w:pPr>
              <w:jc w:val="center"/>
              <w:rPr>
                <w:rFonts w:ascii="仿宋_GB2312" w:hAnsi="仿宋" w:eastAsia="仿宋_GB2312" w:cs="仿宋"/>
                <w:szCs w:val="21"/>
              </w:rPr>
            </w:pPr>
          </w:p>
        </w:tc>
      </w:tr>
    </w:tbl>
    <w:p>
      <w:pPr>
        <w:rPr>
          <w:rFonts w:ascii="仿宋" w:hAnsi="仿宋" w:eastAsia="仿宋"/>
          <w:sz w:val="22"/>
          <w:szCs w:val="28"/>
        </w:rPr>
      </w:pPr>
      <w:r>
        <w:rPr>
          <w:rFonts w:hint="eastAsia" w:ascii="仿宋" w:hAnsi="仿宋" w:eastAsia="仿宋"/>
          <w:sz w:val="22"/>
          <w:szCs w:val="28"/>
        </w:rPr>
        <w:t>备注：需提供证书扫描件或佐证材料。</w:t>
      </w:r>
    </w:p>
    <w:p>
      <w:pPr>
        <w:rPr>
          <w:rFonts w:ascii="仿宋" w:hAnsi="仿宋" w:eastAsia="仿宋"/>
        </w:rPr>
      </w:pPr>
    </w:p>
    <w:p>
      <w:pPr>
        <w:spacing w:line="560" w:lineRule="exact"/>
        <w:outlineLvl w:val="1"/>
        <w:rPr>
          <w:rFonts w:ascii="黑体" w:hAnsi="黑体" w:eastAsia="黑体" w:cs="黑体"/>
          <w:sz w:val="32"/>
          <w:szCs w:val="32"/>
        </w:rPr>
      </w:pPr>
      <w:r>
        <w:rPr>
          <w:rFonts w:ascii="黑体" w:hAnsi="黑体" w:eastAsia="黑体" w:cs="黑体"/>
          <w:sz w:val="32"/>
          <w:szCs w:val="32"/>
        </w:rPr>
        <w:t>3.</w:t>
      </w:r>
      <w:r>
        <w:rPr>
          <w:rFonts w:hint="eastAsia" w:ascii="黑体" w:hAnsi="黑体" w:eastAsia="黑体" w:cs="黑体"/>
          <w:sz w:val="32"/>
          <w:szCs w:val="32"/>
        </w:rPr>
        <w:t>2近两年产品/技术相关专利和软著证明（如有）</w:t>
      </w:r>
    </w:p>
    <w:p>
      <w:pPr>
        <w:pStyle w:val="7"/>
        <w:outlineLvl w:val="2"/>
      </w:pPr>
      <w:bookmarkStart w:id="3" w:name="_Toc68798721"/>
      <w:bookmarkStart w:id="4" w:name="_Toc109747512"/>
      <w:bookmarkStart w:id="5" w:name="_Toc63670448"/>
      <w:r>
        <w:t>3.3.1</w:t>
      </w:r>
      <w:bookmarkEnd w:id="3"/>
      <w:bookmarkEnd w:id="4"/>
      <w:bookmarkEnd w:id="5"/>
      <w:r>
        <w:rPr>
          <w:rFonts w:hint="eastAsia"/>
        </w:rPr>
        <w:t>专利和软著清单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542"/>
        <w:gridCol w:w="2374"/>
        <w:gridCol w:w="2753"/>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序号</w:t>
            </w:r>
          </w:p>
        </w:tc>
        <w:tc>
          <w:tcPr>
            <w:tcW w:w="14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名称</w:t>
            </w:r>
          </w:p>
        </w:tc>
        <w:tc>
          <w:tcPr>
            <w:tcW w:w="16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szCs w:val="21"/>
              </w:rPr>
            </w:pPr>
            <w:r>
              <w:rPr>
                <w:rFonts w:hint="eastAsia" w:ascii="仿宋" w:hAnsi="仿宋" w:eastAsia="仿宋" w:cs="仿宋"/>
                <w:b/>
                <w:bCs/>
                <w:szCs w:val="21"/>
              </w:rPr>
              <w:t>类型（发明专利/实用新型专利、外观设计专利、计算机软件著作权）</w:t>
            </w:r>
          </w:p>
        </w:tc>
        <w:tc>
          <w:tcPr>
            <w:tcW w:w="1634" w:type="pct"/>
            <w:tcBorders>
              <w:top w:val="single" w:color="auto" w:sz="4" w:space="0"/>
              <w:left w:val="single" w:color="auto" w:sz="4" w:space="0"/>
              <w:bottom w:val="single" w:color="auto" w:sz="4" w:space="0"/>
              <w:right w:val="single" w:color="auto" w:sz="4" w:space="0"/>
            </w:tcBorders>
            <w:vAlign w:val="center"/>
          </w:tcPr>
          <w:p>
            <w:pPr>
              <w:pStyle w:val="7"/>
              <w:jc w:val="center"/>
              <w:rPr>
                <w:rFonts w:ascii="仿宋" w:hAnsi="仿宋" w:eastAsia="仿宋" w:cs="仿宋"/>
                <w:b/>
                <w:bCs/>
                <w:szCs w:val="21"/>
              </w:rPr>
            </w:pPr>
            <w:r>
              <w:rPr>
                <w:rFonts w:hint="eastAsia" w:ascii="仿宋" w:hAnsi="仿宋" w:eastAsia="仿宋" w:cs="仿宋"/>
                <w:b/>
                <w:bCs/>
                <w:szCs w:val="21"/>
              </w:rPr>
              <w:t>备注</w:t>
            </w:r>
          </w:p>
          <w:p>
            <w:pPr>
              <w:pStyle w:val="7"/>
              <w:jc w:val="center"/>
              <w:rPr>
                <w:rFonts w:ascii="仿宋" w:hAnsi="仿宋" w:eastAsia="仿宋" w:cs="仿宋"/>
                <w:b/>
                <w:bCs/>
                <w:szCs w:val="21"/>
              </w:rPr>
            </w:pPr>
            <w:r>
              <w:rPr>
                <w:rFonts w:hint="eastAsia" w:ascii="仿宋" w:hAnsi="仿宋" w:eastAsia="仿宋" w:cs="仿宋"/>
                <w:b/>
                <w:bCs/>
                <w:szCs w:val="21"/>
              </w:rPr>
              <w:t>（如果是专利，需备注是受理专利还是授权专利）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ascii="仿宋" w:hAnsi="仿宋" w:eastAsia="仿宋" w:cs="仿宋"/>
                <w:szCs w:val="21"/>
              </w:rPr>
              <w:t>1</w:t>
            </w:r>
          </w:p>
        </w:tc>
        <w:tc>
          <w:tcPr>
            <w:tcW w:w="14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ascii="仿宋" w:hAnsi="仿宋" w:eastAsia="仿宋" w:cs="仿宋"/>
                <w:szCs w:val="21"/>
              </w:rPr>
              <w:t>2</w:t>
            </w:r>
          </w:p>
        </w:tc>
        <w:tc>
          <w:tcPr>
            <w:tcW w:w="14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ascii="仿宋" w:hAnsi="仿宋" w:eastAsia="仿宋" w:cs="仿宋"/>
                <w:szCs w:val="21"/>
              </w:rPr>
              <w:t>3</w:t>
            </w:r>
          </w:p>
        </w:tc>
        <w:tc>
          <w:tcPr>
            <w:tcW w:w="14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22"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w:t>
            </w:r>
          </w:p>
        </w:tc>
        <w:tc>
          <w:tcPr>
            <w:tcW w:w="1410"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5"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c>
          <w:tcPr>
            <w:tcW w:w="1634"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Cs w:val="21"/>
              </w:rPr>
            </w:pPr>
          </w:p>
        </w:tc>
      </w:tr>
    </w:tbl>
    <w:p>
      <w:pPr>
        <w:rPr>
          <w:rFonts w:ascii="仿宋" w:hAnsi="仿宋" w:eastAsia="仿宋"/>
          <w:sz w:val="22"/>
          <w:szCs w:val="22"/>
        </w:rPr>
      </w:pPr>
      <w:r>
        <w:rPr>
          <w:rFonts w:hint="eastAsia" w:ascii="仿宋" w:hAnsi="仿宋" w:eastAsia="仿宋"/>
          <w:sz w:val="22"/>
          <w:szCs w:val="22"/>
        </w:rPr>
        <w:t>备注：</w:t>
      </w:r>
      <w:r>
        <w:rPr>
          <w:rFonts w:hint="eastAsia" w:ascii="仿宋" w:hAnsi="仿宋" w:eastAsia="仿宋" w:cs="仿宋"/>
          <w:sz w:val="22"/>
          <w:szCs w:val="22"/>
        </w:rPr>
        <w:t>需上传</w:t>
      </w:r>
      <w:r>
        <w:rPr>
          <w:rFonts w:hint="eastAsia" w:ascii="仿宋" w:hAnsi="仿宋" w:eastAsia="仿宋"/>
          <w:sz w:val="22"/>
          <w:szCs w:val="22"/>
        </w:rPr>
        <w:t>专利、软著证书扫描件。</w:t>
      </w:r>
    </w:p>
    <w:p>
      <w:pPr>
        <w:rPr>
          <w:rFonts w:ascii="宋体" w:hAnsi="宋体"/>
          <w:szCs w:val="21"/>
        </w:rPr>
      </w:pPr>
    </w:p>
    <w:p>
      <w:pPr>
        <w:pStyle w:val="7"/>
      </w:pPr>
    </w:p>
    <w:p/>
    <w:p/>
    <w:p>
      <w:pPr>
        <w:spacing w:line="560" w:lineRule="exact"/>
        <w:outlineLvl w:val="1"/>
        <w:rPr>
          <w:rFonts w:ascii="黑体" w:hAnsi="黑体" w:eastAsia="黑体" w:cs="黑体"/>
          <w:sz w:val="32"/>
          <w:szCs w:val="32"/>
        </w:rPr>
      </w:pPr>
      <w:r>
        <w:rPr>
          <w:rFonts w:ascii="黑体" w:hAnsi="黑体" w:eastAsia="黑体" w:cs="黑体"/>
          <w:sz w:val="32"/>
          <w:szCs w:val="32"/>
        </w:rPr>
        <w:t>3.</w:t>
      </w:r>
      <w:r>
        <w:rPr>
          <w:rFonts w:hint="eastAsia" w:ascii="黑体" w:hAnsi="黑体" w:eastAsia="黑体" w:cs="黑体"/>
          <w:sz w:val="32"/>
          <w:szCs w:val="32"/>
        </w:rPr>
        <w:t>3近两年参与编制产品/技术的相关标准(如有）</w:t>
      </w:r>
    </w:p>
    <w:p>
      <w:pPr>
        <w:pStyle w:val="7"/>
        <w:outlineLvl w:val="2"/>
      </w:pPr>
      <w:r>
        <w:t>3.</w:t>
      </w:r>
      <w:r>
        <w:rPr>
          <w:rFonts w:hint="eastAsia"/>
        </w:rPr>
        <w:t>3</w:t>
      </w:r>
      <w:r>
        <w:t>.1</w:t>
      </w:r>
      <w:r>
        <w:rPr>
          <w:rFonts w:hint="eastAsia"/>
        </w:rPr>
        <w:t>标准清单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09"/>
        <w:gridCol w:w="2673"/>
        <w:gridCol w:w="300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b/>
                <w:bCs/>
                <w:szCs w:val="21"/>
              </w:rPr>
            </w:pPr>
            <w:r>
              <w:rPr>
                <w:rFonts w:hint="eastAsia" w:ascii="仿宋_GB2312" w:hAnsi="仿宋" w:eastAsia="仿宋_GB2312" w:cs="仿宋"/>
                <w:b/>
                <w:bCs/>
                <w:szCs w:val="21"/>
              </w:rPr>
              <w:t>序号</w:t>
            </w:r>
          </w:p>
        </w:tc>
        <w:tc>
          <w:tcPr>
            <w:tcW w:w="158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标准名称</w:t>
            </w:r>
          </w:p>
        </w:tc>
        <w:tc>
          <w:tcPr>
            <w:tcW w:w="178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标准类型</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参编单位排名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1</w:t>
            </w:r>
          </w:p>
        </w:tc>
        <w:tc>
          <w:tcPr>
            <w:tcW w:w="158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78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2</w:t>
            </w:r>
          </w:p>
        </w:tc>
        <w:tc>
          <w:tcPr>
            <w:tcW w:w="158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78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3</w:t>
            </w:r>
          </w:p>
        </w:tc>
        <w:tc>
          <w:tcPr>
            <w:tcW w:w="158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78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362"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hint="eastAsia" w:ascii="仿宋_GB2312" w:hAnsi="仿宋" w:eastAsia="仿宋_GB2312" w:cs="仿宋"/>
                <w:szCs w:val="21"/>
              </w:rPr>
              <w:t>……</w:t>
            </w:r>
          </w:p>
        </w:tc>
        <w:tc>
          <w:tcPr>
            <w:tcW w:w="158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78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bl>
    <w:p>
      <w:pPr>
        <w:rPr>
          <w:rFonts w:ascii="仿宋_GB2312" w:hAnsi="仿宋" w:eastAsia="仿宋_GB2312"/>
          <w:sz w:val="22"/>
          <w:szCs w:val="22"/>
        </w:rPr>
      </w:pPr>
      <w:r>
        <w:rPr>
          <w:rFonts w:hint="eastAsia" w:ascii="仿宋_GB2312" w:hAnsi="仿宋" w:eastAsia="仿宋_GB2312"/>
          <w:sz w:val="22"/>
          <w:szCs w:val="22"/>
        </w:rPr>
        <w:t>备注：</w:t>
      </w:r>
      <w:r>
        <w:rPr>
          <w:rFonts w:hint="eastAsia" w:ascii="仿宋_GB2312" w:hAnsi="仿宋" w:eastAsia="仿宋_GB2312" w:cs="仿宋"/>
          <w:sz w:val="22"/>
          <w:szCs w:val="22"/>
        </w:rPr>
        <w:t>需上传</w:t>
      </w:r>
      <w:r>
        <w:rPr>
          <w:rFonts w:hint="eastAsia" w:ascii="仿宋_GB2312" w:hAnsi="仿宋" w:eastAsia="仿宋_GB2312"/>
          <w:sz w:val="22"/>
          <w:szCs w:val="22"/>
        </w:rPr>
        <w:t>相关证明材料。</w:t>
      </w:r>
    </w:p>
    <w:p>
      <w:pPr>
        <w:rPr>
          <w:rFonts w:ascii="仿宋_GB2312" w:hAnsi="仿宋" w:eastAsia="仿宋_GB2312"/>
        </w:rPr>
      </w:pPr>
      <w:bookmarkStart w:id="6" w:name="_Toc63670453"/>
    </w:p>
    <w:bookmarkEnd w:id="6"/>
    <w:p>
      <w:pPr>
        <w:spacing w:line="560" w:lineRule="exact"/>
        <w:outlineLvl w:val="1"/>
        <w:rPr>
          <w:rFonts w:ascii="黑体" w:hAnsi="黑体" w:eastAsia="黑体" w:cs="黑体"/>
          <w:sz w:val="32"/>
          <w:szCs w:val="32"/>
        </w:rPr>
      </w:pPr>
      <w:r>
        <w:rPr>
          <w:rFonts w:ascii="黑体" w:hAnsi="黑体" w:eastAsia="黑体" w:cs="黑体"/>
          <w:sz w:val="32"/>
          <w:szCs w:val="32"/>
        </w:rPr>
        <w:t>3.</w:t>
      </w:r>
      <w:r>
        <w:rPr>
          <w:rFonts w:hint="eastAsia" w:ascii="黑体" w:hAnsi="黑体" w:eastAsia="黑体" w:cs="黑体"/>
          <w:sz w:val="32"/>
          <w:szCs w:val="32"/>
        </w:rPr>
        <w:t>4项目、业务证明（如有）</w:t>
      </w:r>
    </w:p>
    <w:p>
      <w:pPr>
        <w:pStyle w:val="7"/>
        <w:outlineLvl w:val="2"/>
      </w:pPr>
      <w:r>
        <w:t>3.</w:t>
      </w:r>
      <w:r>
        <w:rPr>
          <w:rFonts w:hint="eastAsia"/>
        </w:rPr>
        <w:t>4</w:t>
      </w:r>
      <w:r>
        <w:t>.</w:t>
      </w:r>
      <w:r>
        <w:rPr>
          <w:rFonts w:hint="eastAsia"/>
        </w:rPr>
        <w:t>1</w:t>
      </w:r>
      <w:r>
        <w:t xml:space="preserve"> </w:t>
      </w:r>
      <w:r>
        <w:rPr>
          <w:rFonts w:hint="eastAsia"/>
        </w:rPr>
        <w:t>上一年度的数字金融/金融科技项目、业务证明。</w:t>
      </w:r>
    </w:p>
    <w:tbl>
      <w:tblPr>
        <w:tblStyle w:val="10"/>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613"/>
        <w:gridCol w:w="1757"/>
        <w:gridCol w:w="1742"/>
        <w:gridCol w:w="197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214" w:hRule="atLeast"/>
          <w:jc w:val="center"/>
        </w:trPr>
        <w:tc>
          <w:tcPr>
            <w:tcW w:w="363" w:type="pct"/>
            <w:vAlign w:val="center"/>
          </w:tcPr>
          <w:p>
            <w:pPr>
              <w:rPr>
                <w:rFonts w:ascii="仿宋_GB2312" w:hAnsi="仿宋" w:eastAsia="仿宋_GB2312" w:cs="仿宋"/>
                <w:b/>
                <w:bCs/>
                <w:szCs w:val="21"/>
              </w:rPr>
            </w:pPr>
            <w:r>
              <w:rPr>
                <w:rFonts w:hint="eastAsia" w:ascii="仿宋_GB2312" w:hAnsi="仿宋" w:eastAsia="仿宋_GB2312" w:cs="仿宋"/>
                <w:b/>
                <w:bCs/>
                <w:szCs w:val="21"/>
              </w:rPr>
              <w:t>序号</w:t>
            </w:r>
          </w:p>
        </w:tc>
        <w:tc>
          <w:tcPr>
            <w:tcW w:w="1041" w:type="pct"/>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项目/业务名称</w:t>
            </w:r>
          </w:p>
        </w:tc>
        <w:tc>
          <w:tcPr>
            <w:tcW w:w="1032" w:type="pct"/>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项目/业务内容</w:t>
            </w:r>
          </w:p>
        </w:tc>
        <w:tc>
          <w:tcPr>
            <w:tcW w:w="1172" w:type="pct"/>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规模</w:t>
            </w:r>
          </w:p>
          <w:p>
            <w:pPr>
              <w:jc w:val="center"/>
              <w:rPr>
                <w:rFonts w:ascii="仿宋_GB2312" w:hAnsi="仿宋" w:eastAsia="仿宋_GB2312" w:cs="仿宋"/>
                <w:b/>
                <w:bCs/>
                <w:szCs w:val="21"/>
              </w:rPr>
            </w:pPr>
            <w:r>
              <w:rPr>
                <w:rFonts w:ascii="仿宋_GB2312" w:hAnsi="仿宋" w:eastAsia="仿宋_GB2312" w:cs="仿宋"/>
                <w:b/>
                <w:bCs/>
                <w:szCs w:val="21"/>
              </w:rPr>
              <w:t>(万元)</w:t>
            </w:r>
          </w:p>
        </w:tc>
        <w:tc>
          <w:tcPr>
            <w:tcW w:w="1390" w:type="pct"/>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 w:hRule="atLeast"/>
          <w:jc w:val="center"/>
        </w:trPr>
        <w:tc>
          <w:tcPr>
            <w:tcW w:w="363" w:type="pct"/>
            <w:vAlign w:val="center"/>
          </w:tcPr>
          <w:p>
            <w:pPr>
              <w:jc w:val="center"/>
              <w:rPr>
                <w:rFonts w:ascii="仿宋_GB2312" w:hAnsi="仿宋" w:eastAsia="仿宋_GB2312" w:cs="仿宋"/>
                <w:szCs w:val="21"/>
              </w:rPr>
            </w:pPr>
            <w:r>
              <w:rPr>
                <w:rFonts w:ascii="仿宋_GB2312" w:hAnsi="仿宋" w:eastAsia="仿宋_GB2312" w:cs="仿宋"/>
                <w:szCs w:val="21"/>
              </w:rPr>
              <w:t>1</w:t>
            </w:r>
          </w:p>
        </w:tc>
        <w:tc>
          <w:tcPr>
            <w:tcW w:w="1041" w:type="pct"/>
            <w:vAlign w:val="center"/>
          </w:tcPr>
          <w:p>
            <w:pPr>
              <w:jc w:val="center"/>
              <w:rPr>
                <w:rFonts w:ascii="仿宋_GB2312" w:hAnsi="仿宋" w:eastAsia="仿宋_GB2312" w:cs="仿宋"/>
                <w:szCs w:val="21"/>
              </w:rPr>
            </w:pPr>
          </w:p>
        </w:tc>
        <w:tc>
          <w:tcPr>
            <w:tcW w:w="1032" w:type="pct"/>
            <w:vAlign w:val="center"/>
          </w:tcPr>
          <w:p>
            <w:pPr>
              <w:jc w:val="center"/>
              <w:rPr>
                <w:rFonts w:ascii="仿宋_GB2312" w:hAnsi="仿宋" w:eastAsia="仿宋_GB2312" w:cs="仿宋"/>
                <w:szCs w:val="21"/>
              </w:rPr>
            </w:pPr>
          </w:p>
        </w:tc>
        <w:tc>
          <w:tcPr>
            <w:tcW w:w="1172" w:type="pct"/>
            <w:vAlign w:val="center"/>
          </w:tcPr>
          <w:p>
            <w:pPr>
              <w:jc w:val="center"/>
              <w:rPr>
                <w:rFonts w:ascii="仿宋_GB2312" w:hAnsi="仿宋" w:eastAsia="仿宋_GB2312" w:cs="仿宋"/>
                <w:szCs w:val="21"/>
              </w:rPr>
            </w:pPr>
          </w:p>
        </w:tc>
        <w:tc>
          <w:tcPr>
            <w:tcW w:w="1390" w:type="pct"/>
            <w:vAlign w:val="center"/>
          </w:tcPr>
          <w:p>
            <w:pPr>
              <w:ind w:firstLine="210" w:firstLineChars="100"/>
              <w:jc w:val="center"/>
              <w:rPr>
                <w:rFonts w:ascii="仿宋_GB2312" w:hAnsi="仿宋" w:eastAsia="仿宋_GB2312" w:cs="仿宋"/>
                <w:szCs w:val="21"/>
              </w:rPr>
            </w:pP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月至</w:t>
            </w:r>
            <w:r>
              <w:rPr>
                <w:rFonts w:ascii="仿宋_GB2312" w:hAnsi="仿宋" w:eastAsia="仿宋_GB2312" w:cs="仿宋"/>
                <w:szCs w:val="21"/>
              </w:rPr>
              <w:t xml:space="preserve">   </w:t>
            </w: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4" w:hRule="atLeast"/>
          <w:jc w:val="center"/>
        </w:trPr>
        <w:tc>
          <w:tcPr>
            <w:tcW w:w="363" w:type="pct"/>
            <w:vAlign w:val="center"/>
          </w:tcPr>
          <w:p>
            <w:pPr>
              <w:jc w:val="center"/>
              <w:rPr>
                <w:rFonts w:ascii="仿宋_GB2312" w:hAnsi="仿宋" w:eastAsia="仿宋_GB2312" w:cs="仿宋"/>
                <w:szCs w:val="21"/>
              </w:rPr>
            </w:pPr>
            <w:r>
              <w:rPr>
                <w:rFonts w:ascii="仿宋_GB2312" w:hAnsi="仿宋" w:eastAsia="仿宋_GB2312" w:cs="仿宋"/>
                <w:szCs w:val="21"/>
              </w:rPr>
              <w:t>2</w:t>
            </w:r>
          </w:p>
        </w:tc>
        <w:tc>
          <w:tcPr>
            <w:tcW w:w="1041" w:type="pct"/>
            <w:vAlign w:val="center"/>
          </w:tcPr>
          <w:p>
            <w:pPr>
              <w:jc w:val="center"/>
              <w:rPr>
                <w:rFonts w:ascii="仿宋_GB2312" w:hAnsi="仿宋" w:eastAsia="仿宋_GB2312" w:cs="仿宋"/>
                <w:szCs w:val="21"/>
              </w:rPr>
            </w:pPr>
          </w:p>
        </w:tc>
        <w:tc>
          <w:tcPr>
            <w:tcW w:w="1032" w:type="pct"/>
            <w:vAlign w:val="center"/>
          </w:tcPr>
          <w:p>
            <w:pPr>
              <w:jc w:val="center"/>
              <w:rPr>
                <w:rFonts w:ascii="仿宋_GB2312" w:hAnsi="仿宋" w:eastAsia="仿宋_GB2312" w:cs="仿宋"/>
                <w:szCs w:val="21"/>
              </w:rPr>
            </w:pPr>
          </w:p>
        </w:tc>
        <w:tc>
          <w:tcPr>
            <w:tcW w:w="1172" w:type="pct"/>
            <w:vAlign w:val="center"/>
          </w:tcPr>
          <w:p>
            <w:pPr>
              <w:jc w:val="center"/>
              <w:rPr>
                <w:rFonts w:ascii="仿宋_GB2312" w:hAnsi="仿宋" w:eastAsia="仿宋_GB2312" w:cs="仿宋"/>
                <w:szCs w:val="21"/>
              </w:rPr>
            </w:pPr>
          </w:p>
        </w:tc>
        <w:tc>
          <w:tcPr>
            <w:tcW w:w="1390" w:type="pct"/>
            <w:vAlign w:val="center"/>
          </w:tcPr>
          <w:p>
            <w:pPr>
              <w:ind w:firstLine="210" w:firstLineChars="100"/>
              <w:jc w:val="center"/>
              <w:rPr>
                <w:rFonts w:ascii="仿宋_GB2312" w:hAnsi="仿宋" w:eastAsia="仿宋_GB2312" w:cs="仿宋"/>
                <w:szCs w:val="21"/>
              </w:rPr>
            </w:pP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月至</w:t>
            </w:r>
            <w:r>
              <w:rPr>
                <w:rFonts w:ascii="仿宋_GB2312" w:hAnsi="仿宋" w:eastAsia="仿宋_GB2312" w:cs="仿宋"/>
                <w:szCs w:val="21"/>
              </w:rPr>
              <w:t xml:space="preserve">   </w:t>
            </w: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9" w:hRule="atLeast"/>
          <w:jc w:val="center"/>
        </w:trPr>
        <w:tc>
          <w:tcPr>
            <w:tcW w:w="363" w:type="pct"/>
            <w:vAlign w:val="center"/>
          </w:tcPr>
          <w:p>
            <w:pPr>
              <w:jc w:val="center"/>
              <w:rPr>
                <w:rFonts w:ascii="仿宋_GB2312" w:hAnsi="仿宋" w:eastAsia="仿宋_GB2312" w:cs="仿宋"/>
                <w:szCs w:val="21"/>
              </w:rPr>
            </w:pPr>
            <w:r>
              <w:rPr>
                <w:rFonts w:hint="eastAsia" w:ascii="仿宋_GB2312" w:hAnsi="仿宋" w:eastAsia="仿宋_GB2312" w:cs="仿宋"/>
                <w:szCs w:val="21"/>
              </w:rPr>
              <w:t>……</w:t>
            </w:r>
          </w:p>
        </w:tc>
        <w:tc>
          <w:tcPr>
            <w:tcW w:w="1041" w:type="pct"/>
            <w:vAlign w:val="center"/>
          </w:tcPr>
          <w:p>
            <w:pPr>
              <w:jc w:val="center"/>
              <w:rPr>
                <w:rFonts w:ascii="仿宋_GB2312" w:hAnsi="仿宋" w:eastAsia="仿宋_GB2312" w:cs="仿宋"/>
                <w:szCs w:val="21"/>
              </w:rPr>
            </w:pPr>
          </w:p>
        </w:tc>
        <w:tc>
          <w:tcPr>
            <w:tcW w:w="1032" w:type="pct"/>
            <w:vAlign w:val="center"/>
          </w:tcPr>
          <w:p>
            <w:pPr>
              <w:jc w:val="center"/>
              <w:rPr>
                <w:rFonts w:ascii="仿宋_GB2312" w:hAnsi="仿宋" w:eastAsia="仿宋_GB2312" w:cs="仿宋"/>
                <w:szCs w:val="21"/>
              </w:rPr>
            </w:pPr>
          </w:p>
        </w:tc>
        <w:tc>
          <w:tcPr>
            <w:tcW w:w="1172" w:type="pct"/>
            <w:vAlign w:val="center"/>
          </w:tcPr>
          <w:p>
            <w:pPr>
              <w:jc w:val="center"/>
              <w:rPr>
                <w:rFonts w:ascii="仿宋_GB2312" w:hAnsi="仿宋" w:eastAsia="仿宋_GB2312" w:cs="仿宋"/>
                <w:szCs w:val="21"/>
              </w:rPr>
            </w:pPr>
          </w:p>
        </w:tc>
        <w:tc>
          <w:tcPr>
            <w:tcW w:w="1390" w:type="pct"/>
            <w:vAlign w:val="center"/>
          </w:tcPr>
          <w:p>
            <w:pPr>
              <w:ind w:firstLine="210" w:firstLineChars="100"/>
              <w:jc w:val="center"/>
              <w:rPr>
                <w:rFonts w:ascii="仿宋_GB2312" w:hAnsi="仿宋" w:eastAsia="仿宋_GB2312" w:cs="仿宋"/>
                <w:szCs w:val="21"/>
              </w:rPr>
            </w:pP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月至</w:t>
            </w:r>
            <w:r>
              <w:rPr>
                <w:rFonts w:ascii="仿宋_GB2312" w:hAnsi="仿宋" w:eastAsia="仿宋_GB2312" w:cs="仿宋"/>
                <w:szCs w:val="21"/>
              </w:rPr>
              <w:t xml:space="preserve">   </w:t>
            </w:r>
            <w:r>
              <w:rPr>
                <w:rFonts w:hint="eastAsia" w:ascii="仿宋_GB2312" w:hAnsi="仿宋" w:eastAsia="仿宋_GB2312" w:cs="仿宋"/>
                <w:szCs w:val="21"/>
              </w:rPr>
              <w:t>年</w:t>
            </w:r>
            <w:r>
              <w:rPr>
                <w:rFonts w:ascii="仿宋_GB2312" w:hAnsi="仿宋" w:eastAsia="仿宋_GB2312" w:cs="仿宋"/>
                <w:szCs w:val="21"/>
              </w:rPr>
              <w:t xml:space="preserve">  </w:t>
            </w:r>
            <w:r>
              <w:rPr>
                <w:rFonts w:hint="eastAsia" w:ascii="仿宋_GB2312" w:hAnsi="仿宋" w:eastAsia="仿宋_GB2312" w:cs="仿宋"/>
                <w:szCs w:val="21"/>
              </w:rPr>
              <w:t>月</w:t>
            </w:r>
          </w:p>
        </w:tc>
      </w:tr>
    </w:tbl>
    <w:p>
      <w:pPr>
        <w:rPr>
          <w:rFonts w:ascii="仿宋_GB2312" w:hAnsi="仿宋" w:eastAsia="仿宋_GB2312" w:cs="仿宋"/>
          <w:sz w:val="22"/>
          <w:szCs w:val="22"/>
        </w:rPr>
      </w:pPr>
      <w:r>
        <w:rPr>
          <w:rFonts w:hint="eastAsia" w:ascii="仿宋_GB2312" w:hAnsi="仿宋" w:eastAsia="仿宋_GB2312" w:cs="仿宋"/>
          <w:sz w:val="22"/>
          <w:szCs w:val="22"/>
        </w:rPr>
        <w:t>备注</w:t>
      </w:r>
    </w:p>
    <w:p>
      <w:pPr>
        <w:rPr>
          <w:rFonts w:ascii="仿宋_GB2312" w:hAnsi="仿宋" w:eastAsia="仿宋_GB2312" w:cs="仿宋"/>
          <w:sz w:val="22"/>
          <w:szCs w:val="22"/>
        </w:rPr>
      </w:pPr>
      <w:r>
        <w:rPr>
          <w:rFonts w:ascii="仿宋_GB2312" w:hAnsi="仿宋" w:eastAsia="仿宋_GB2312" w:cs="仿宋"/>
          <w:sz w:val="22"/>
          <w:szCs w:val="22"/>
        </w:rPr>
        <w:t>1、项目类别可选择：可根据服务场景、服务领域等填写。</w:t>
      </w:r>
    </w:p>
    <w:p>
      <w:pPr>
        <w:rPr>
          <w:rFonts w:ascii="仿宋_GB2312" w:hAnsi="仿宋" w:eastAsia="仿宋_GB2312" w:cs="仿宋"/>
          <w:sz w:val="22"/>
          <w:szCs w:val="22"/>
        </w:rPr>
      </w:pPr>
      <w:r>
        <w:rPr>
          <w:rFonts w:ascii="仿宋_GB2312" w:hAnsi="仿宋" w:eastAsia="仿宋_GB2312" w:cs="仿宋"/>
          <w:sz w:val="22"/>
          <w:szCs w:val="22"/>
        </w:rPr>
        <w:t>2</w:t>
      </w:r>
      <w:r>
        <w:rPr>
          <w:rFonts w:hint="eastAsia" w:ascii="仿宋_GB2312" w:hAnsi="仿宋" w:eastAsia="仿宋_GB2312" w:cs="仿宋"/>
          <w:sz w:val="22"/>
          <w:szCs w:val="22"/>
        </w:rPr>
        <w:t>、起</w:t>
      </w:r>
      <w:r>
        <w:rPr>
          <w:rFonts w:ascii="仿宋_GB2312" w:hAnsi="仿宋" w:eastAsia="仿宋_GB2312" w:cs="仿宋"/>
          <w:sz w:val="22"/>
          <w:szCs w:val="22"/>
        </w:rPr>
        <w:t>/止日期：填写</w:t>
      </w:r>
      <w:r>
        <w:rPr>
          <w:rFonts w:hint="eastAsia" w:ascii="仿宋_GB2312" w:hAnsi="仿宋" w:eastAsia="仿宋_GB2312" w:cs="仿宋"/>
          <w:sz w:val="22"/>
          <w:szCs w:val="22"/>
        </w:rPr>
        <w:t>项目/业务</w:t>
      </w:r>
      <w:r>
        <w:rPr>
          <w:rFonts w:ascii="仿宋_GB2312" w:hAnsi="仿宋" w:eastAsia="仿宋_GB2312" w:cs="仿宋"/>
          <w:sz w:val="22"/>
          <w:szCs w:val="22"/>
        </w:rPr>
        <w:t>开始和完成的年、月。</w:t>
      </w:r>
    </w:p>
    <w:p>
      <w:pPr>
        <w:rPr>
          <w:rFonts w:ascii="仿宋_GB2312" w:hAnsi="仿宋" w:eastAsia="仿宋_GB2312" w:cs="仿宋"/>
          <w:sz w:val="22"/>
          <w:szCs w:val="22"/>
        </w:rPr>
      </w:pPr>
      <w:r>
        <w:rPr>
          <w:rFonts w:ascii="仿宋_GB2312" w:hAnsi="仿宋" w:eastAsia="仿宋_GB2312" w:cs="仿宋"/>
          <w:sz w:val="22"/>
          <w:szCs w:val="22"/>
        </w:rPr>
        <w:t>3</w:t>
      </w:r>
      <w:r>
        <w:rPr>
          <w:rFonts w:hint="eastAsia" w:ascii="仿宋_GB2312" w:hAnsi="仿宋" w:eastAsia="仿宋_GB2312" w:cs="仿宋"/>
          <w:sz w:val="22"/>
          <w:szCs w:val="22"/>
        </w:rPr>
        <w:t>、证明材料为：服务</w:t>
      </w:r>
      <w:r>
        <w:rPr>
          <w:rFonts w:ascii="仿宋_GB2312" w:hAnsi="仿宋" w:eastAsia="仿宋_GB2312" w:cs="仿宋"/>
          <w:sz w:val="22"/>
          <w:szCs w:val="22"/>
        </w:rPr>
        <w:t>/供应合同、验收证明</w:t>
      </w:r>
      <w:r>
        <w:rPr>
          <w:rFonts w:hint="eastAsia" w:ascii="仿宋_GB2312" w:hAnsi="仿宋" w:eastAsia="仿宋_GB2312" w:cs="仿宋"/>
          <w:sz w:val="22"/>
          <w:szCs w:val="22"/>
        </w:rPr>
        <w:t>、业务证明</w:t>
      </w:r>
      <w:r>
        <w:rPr>
          <w:rFonts w:ascii="仿宋_GB2312" w:hAnsi="仿宋" w:eastAsia="仿宋_GB2312" w:cs="仿宋"/>
          <w:sz w:val="22"/>
          <w:szCs w:val="22"/>
        </w:rPr>
        <w:t>等，可上传其他</w:t>
      </w:r>
      <w:r>
        <w:rPr>
          <w:rFonts w:hint="eastAsia" w:ascii="仿宋_GB2312" w:hAnsi="仿宋" w:eastAsia="仿宋_GB2312"/>
          <w:sz w:val="22"/>
          <w:szCs w:val="22"/>
        </w:rPr>
        <w:t>相关证明材料</w:t>
      </w:r>
      <w:r>
        <w:rPr>
          <w:rFonts w:hint="eastAsia" w:ascii="仿宋_GB2312" w:hAnsi="仿宋" w:eastAsia="仿宋_GB2312" w:cs="仿宋"/>
          <w:sz w:val="22"/>
          <w:szCs w:val="22"/>
        </w:rPr>
        <w:t>。</w:t>
      </w:r>
    </w:p>
    <w:p>
      <w:pPr>
        <w:pStyle w:val="7"/>
      </w:pPr>
    </w:p>
    <w:p>
      <w:pPr>
        <w:pStyle w:val="7"/>
        <w:outlineLvl w:val="1"/>
        <w:rPr>
          <w:rFonts w:ascii="黑体" w:hAnsi="黑体" w:eastAsia="黑体" w:cs="黑体"/>
          <w:sz w:val="32"/>
          <w:szCs w:val="32"/>
        </w:rPr>
      </w:pPr>
      <w:r>
        <w:rPr>
          <w:rFonts w:hint="eastAsia" w:ascii="黑体" w:hAnsi="黑体" w:eastAsia="黑体" w:cs="黑体"/>
          <w:sz w:val="32"/>
          <w:szCs w:val="32"/>
        </w:rPr>
        <w:t>3.5近两年获奖证明（如有）</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14"/>
        <w:gridCol w:w="4200"/>
        <w:gridCol w:w="175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序号</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获奖项目名称</w:t>
            </w: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发证机构</w:t>
            </w: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1</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2</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hint="eastAsia" w:ascii="仿宋_GB2312" w:hAnsi="仿宋" w:eastAsia="仿宋_GB2312" w:cs="仿宋"/>
                <w:szCs w:val="21"/>
              </w:rPr>
              <w:t>……</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bl>
    <w:p>
      <w:pPr>
        <w:rPr>
          <w:rFonts w:ascii="仿宋_GB2312" w:hAnsi="仿宋" w:eastAsia="仿宋_GB2312"/>
          <w:sz w:val="22"/>
          <w:szCs w:val="22"/>
        </w:rPr>
      </w:pPr>
      <w:r>
        <w:rPr>
          <w:rFonts w:hint="eastAsia" w:ascii="仿宋_GB2312" w:hAnsi="仿宋" w:eastAsia="仿宋_GB2312"/>
          <w:sz w:val="22"/>
          <w:szCs w:val="22"/>
        </w:rPr>
        <w:t>备注：</w:t>
      </w:r>
    </w:p>
    <w:p>
      <w:pPr>
        <w:rPr>
          <w:rFonts w:ascii="仿宋_GB2312" w:hAnsi="仿宋" w:eastAsia="仿宋_GB2312"/>
          <w:sz w:val="22"/>
          <w:szCs w:val="22"/>
        </w:rPr>
      </w:pPr>
      <w:r>
        <w:rPr>
          <w:rFonts w:ascii="仿宋_GB2312" w:hAnsi="仿宋" w:eastAsia="仿宋_GB2312"/>
          <w:sz w:val="22"/>
          <w:szCs w:val="22"/>
        </w:rPr>
        <w:t>1、以上奖项由</w:t>
      </w:r>
      <w:r>
        <w:rPr>
          <w:rFonts w:hint="eastAsia" w:ascii="仿宋_GB2312" w:hAnsi="仿宋" w:eastAsia="仿宋_GB2312"/>
          <w:sz w:val="22"/>
          <w:szCs w:val="22"/>
        </w:rPr>
        <w:t>市级</w:t>
      </w:r>
      <w:r>
        <w:rPr>
          <w:rFonts w:ascii="仿宋_GB2312" w:hAnsi="仿宋" w:eastAsia="仿宋_GB2312"/>
          <w:sz w:val="22"/>
          <w:szCs w:val="22"/>
        </w:rPr>
        <w:t>以上</w:t>
      </w:r>
      <w:r>
        <w:rPr>
          <w:rFonts w:hint="eastAsia" w:ascii="仿宋_GB2312" w:hAnsi="仿宋" w:eastAsia="仿宋_GB2312"/>
          <w:sz w:val="22"/>
          <w:szCs w:val="22"/>
        </w:rPr>
        <w:t>人民</w:t>
      </w:r>
      <w:r>
        <w:rPr>
          <w:rFonts w:ascii="仿宋_GB2312" w:hAnsi="仿宋" w:eastAsia="仿宋_GB2312"/>
          <w:sz w:val="22"/>
          <w:szCs w:val="22"/>
        </w:rPr>
        <w:t>政府、主管部门或行业协会颁发。</w:t>
      </w:r>
    </w:p>
    <w:p>
      <w:pPr>
        <w:rPr>
          <w:rFonts w:ascii="仿宋_GB2312" w:hAnsi="仿宋" w:eastAsia="仿宋_GB2312"/>
          <w:sz w:val="22"/>
          <w:szCs w:val="22"/>
        </w:rPr>
      </w:pPr>
      <w:r>
        <w:rPr>
          <w:rFonts w:ascii="仿宋_GB2312" w:hAnsi="仿宋" w:eastAsia="仿宋_GB2312"/>
          <w:sz w:val="22"/>
          <w:szCs w:val="22"/>
        </w:rPr>
        <w:t>2、</w:t>
      </w:r>
      <w:r>
        <w:rPr>
          <w:rFonts w:hint="eastAsia" w:ascii="仿宋_GB2312" w:hAnsi="仿宋" w:eastAsia="仿宋_GB2312" w:cs="仿宋"/>
          <w:sz w:val="22"/>
          <w:szCs w:val="22"/>
        </w:rPr>
        <w:t>需</w:t>
      </w:r>
      <w:r>
        <w:rPr>
          <w:rFonts w:hint="eastAsia" w:ascii="仿宋_GB2312" w:hAnsi="仿宋" w:eastAsia="仿宋_GB2312"/>
          <w:sz w:val="22"/>
          <w:szCs w:val="22"/>
        </w:rPr>
        <w:t>上传相关证明材料。</w:t>
      </w:r>
    </w:p>
    <w:p>
      <w:pPr>
        <w:spacing w:line="560" w:lineRule="exact"/>
        <w:rPr>
          <w:rFonts w:ascii="黑体" w:hAnsi="黑体" w:eastAsia="黑体" w:cs="黑体"/>
          <w:sz w:val="32"/>
          <w:szCs w:val="32"/>
        </w:rPr>
      </w:pPr>
    </w:p>
    <w:p>
      <w:pPr>
        <w:spacing w:line="560" w:lineRule="exact"/>
        <w:outlineLvl w:val="1"/>
        <w:rPr>
          <w:rFonts w:ascii="黑体" w:hAnsi="黑体" w:eastAsia="黑体" w:cs="黑体"/>
          <w:sz w:val="32"/>
          <w:szCs w:val="32"/>
        </w:rPr>
      </w:pPr>
      <w:r>
        <w:rPr>
          <w:rFonts w:hint="eastAsia" w:ascii="黑体" w:hAnsi="黑体" w:eastAsia="黑体" w:cs="黑体"/>
          <w:sz w:val="32"/>
          <w:szCs w:val="32"/>
        </w:rPr>
        <w:t>3.6申报单位认为需要提交的其他资料（如有）</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714"/>
        <w:gridCol w:w="4200"/>
        <w:gridCol w:w="1753"/>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序号</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名称</w:t>
            </w: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类型</w:t>
            </w: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b/>
                <w:bCs/>
                <w:szCs w:val="21"/>
              </w:rPr>
            </w:pPr>
            <w:r>
              <w:rPr>
                <w:rFonts w:hint="eastAsia" w:ascii="仿宋_GB2312" w:hAnsi="仿宋" w:eastAsia="仿宋_GB2312" w:cs="仿宋"/>
                <w:b/>
                <w:bCs/>
                <w:szCs w:val="21"/>
              </w:rPr>
              <w:t>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9"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1</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ascii="仿宋_GB2312" w:hAnsi="仿宋" w:eastAsia="仿宋_GB2312" w:cs="仿宋"/>
                <w:szCs w:val="21"/>
              </w:rPr>
              <w:t>2</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r>
              <w:rPr>
                <w:rFonts w:hint="eastAsia" w:ascii="仿宋_GB2312" w:hAnsi="仿宋" w:eastAsia="仿宋_GB2312" w:cs="仿宋"/>
                <w:szCs w:val="21"/>
              </w:rPr>
              <w:t>……</w:t>
            </w:r>
          </w:p>
        </w:tc>
        <w:tc>
          <w:tcPr>
            <w:tcW w:w="249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Cs w:val="21"/>
              </w:rPr>
            </w:pPr>
          </w:p>
        </w:tc>
        <w:tc>
          <w:tcPr>
            <w:tcW w:w="1041" w:type="pct"/>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cs="仿宋"/>
                <w:szCs w:val="21"/>
              </w:rPr>
            </w:pPr>
          </w:p>
        </w:tc>
      </w:tr>
    </w:tbl>
    <w:p>
      <w:pPr>
        <w:pStyle w:val="7"/>
      </w:pPr>
    </w:p>
    <w:p>
      <w:pPr>
        <w:rPr>
          <w:rFonts w:ascii="仿宋_GB2312" w:hAnsi="仿宋" w:eastAsia="仿宋_GB2312" w:cs="仿宋"/>
          <w:szCs w:val="21"/>
        </w:rPr>
      </w:pPr>
      <w:r>
        <w:rPr>
          <w:rFonts w:hint="eastAsia" w:ascii="仿宋_GB2312" w:hAnsi="仿宋" w:eastAsia="仿宋_GB2312" w:cs="仿宋"/>
          <w:szCs w:val="21"/>
        </w:rPr>
        <w:t>备注：</w:t>
      </w:r>
      <w:r>
        <w:rPr>
          <w:rFonts w:hint="eastAsia" w:ascii="仿宋_GB2312" w:hAnsi="仿宋" w:eastAsia="仿宋_GB2312" w:cs="仿宋"/>
          <w:snapToGrid w:val="0"/>
          <w:kern w:val="0"/>
          <w:sz w:val="22"/>
          <w:szCs w:val="22"/>
        </w:rPr>
        <w:t>申报信息所提及的相关证明材料，类型包括但不限著作成果、评估报告、规章、制度、专项审计报告、客户使用证明等。</w:t>
      </w:r>
    </w:p>
    <w:p>
      <w:pPr>
        <w:pStyle w:val="7"/>
        <w:sectPr>
          <w:pgSz w:w="11906" w:h="16838"/>
          <w:pgMar w:top="1440" w:right="1800" w:bottom="1440" w:left="1800" w:header="851" w:footer="992" w:gutter="0"/>
          <w:cols w:space="720" w:num="1"/>
          <w:docGrid w:type="lines" w:linePitch="312" w:charSpace="0"/>
        </w:sectPr>
      </w:pPr>
    </w:p>
    <w:p>
      <w:pPr>
        <w:widowControl/>
        <w:spacing w:line="560" w:lineRule="exact"/>
        <w:ind w:firstLine="640"/>
        <w:jc w:val="left"/>
        <w:rPr>
          <w:rFonts w:ascii="黑体" w:hAnsi="黑体" w:eastAsia="黑体" w:cs="黑体"/>
          <w:kern w:val="0"/>
          <w:sz w:val="32"/>
          <w:szCs w:val="32"/>
          <w:lang w:bidi="ar"/>
        </w:rPr>
      </w:pPr>
    </w:p>
    <w:p>
      <w:pPr>
        <w:widowControl/>
        <w:spacing w:line="560" w:lineRule="exact"/>
        <w:jc w:val="center"/>
        <w:outlineLvl w:val="2"/>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4</w:t>
      </w:r>
      <w:r>
        <w:rPr>
          <w:rFonts w:ascii="方正小标宋简体" w:hAnsi="方正小标宋简体" w:eastAsia="方正小标宋简体" w:cs="方正小标宋简体"/>
          <w:kern w:val="0"/>
          <w:sz w:val="44"/>
          <w:szCs w:val="44"/>
          <w:lang w:bidi="ar"/>
        </w:rPr>
        <w:t>.</w:t>
      </w:r>
      <w:r>
        <w:rPr>
          <w:rFonts w:hint="eastAsia" w:ascii="方正小标宋简体" w:hAnsi="方正小标宋简体" w:eastAsia="方正小标宋简体" w:cs="方正小标宋简体"/>
          <w:kern w:val="0"/>
          <w:sz w:val="44"/>
          <w:szCs w:val="44"/>
          <w:lang w:bidi="ar"/>
        </w:rPr>
        <w:t>承诺函</w:t>
      </w:r>
    </w:p>
    <w:p>
      <w:pPr>
        <w:widowControl/>
        <w:spacing w:line="560" w:lineRule="exact"/>
        <w:ind w:firstLine="640"/>
        <w:jc w:val="left"/>
        <w:rPr>
          <w:rFonts w:ascii="仿宋_GB2312" w:hAnsi="仿宋_GB2312" w:eastAsia="仿宋_GB2312" w:cs="仿宋_GB2312"/>
          <w:kern w:val="0"/>
          <w:sz w:val="32"/>
          <w:szCs w:val="32"/>
          <w:lang w:bidi="ar"/>
        </w:rPr>
      </w:pP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根据《202</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年“点数成金”数字金融评优活动征集通知》要求，本单位自愿参加202</w:t>
      </w: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年“点数成金”数字金融优秀单位申报工作，承诺如下：</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一、本单位提供的一切申报材料和信息真实、准确和完整，并承担相应的法律责任和后果。</w:t>
      </w:r>
    </w:p>
    <w:p>
      <w:pPr>
        <w:widowControl/>
        <w:spacing w:line="560" w:lineRule="exact"/>
        <w:ind w:firstLine="640" w:firstLineChars="200"/>
        <w:jc w:val="left"/>
        <w:outlineLvl w:val="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二、申报材料符合依法合规、有序创新、风险可控的原则。</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三、申报内容不涉及国家、机构和其他企业的机密信息，不侵犯第三方知识产权。</w:t>
      </w:r>
    </w:p>
    <w:p>
      <w:pPr>
        <w:widowControl/>
        <w:spacing w:line="560" w:lineRule="exact"/>
        <w:ind w:firstLine="640" w:firstLineChars="200"/>
        <w:jc w:val="left"/>
        <w:outlineLvl w:val="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四、本单位将主动申报，积极配合各项工作。</w:t>
      </w:r>
    </w:p>
    <w:p>
      <w:pPr>
        <w:widowControl/>
        <w:spacing w:line="560" w:lineRule="exact"/>
        <w:ind w:firstLine="640"/>
        <w:jc w:val="left"/>
        <w:rPr>
          <w:rFonts w:ascii="仿宋_GB2312" w:hAnsi="仿宋_GB2312" w:eastAsia="仿宋_GB2312" w:cs="仿宋_GB2312"/>
          <w:kern w:val="0"/>
          <w:sz w:val="32"/>
          <w:szCs w:val="32"/>
          <w:lang w:bidi="ar"/>
        </w:rPr>
      </w:pPr>
    </w:p>
    <w:p>
      <w:pPr>
        <w:pStyle w:val="2"/>
        <w:rPr>
          <w:rFonts w:ascii="仿宋_GB2312" w:hAnsi="仿宋_GB2312" w:eastAsia="仿宋_GB2312" w:cs="仿宋_GB2312"/>
          <w:kern w:val="0"/>
          <w:sz w:val="32"/>
          <w:szCs w:val="32"/>
          <w:lang w:bidi="ar"/>
        </w:rPr>
      </w:pPr>
    </w:p>
    <w:p>
      <w:pPr>
        <w:pStyle w:val="2"/>
        <w:rPr>
          <w:rFonts w:ascii="仿宋_GB2312" w:hAnsi="仿宋_GB2312" w:eastAsia="仿宋_GB2312" w:cs="仿宋_GB2312"/>
          <w:kern w:val="0"/>
          <w:sz w:val="32"/>
          <w:szCs w:val="32"/>
          <w:lang w:bidi="ar"/>
        </w:rPr>
      </w:pPr>
    </w:p>
    <w:p>
      <w:pPr>
        <w:widowControl/>
        <w:spacing w:line="560" w:lineRule="exact"/>
        <w:ind w:right="-340" w:rightChars="-162" w:firstLine="4252" w:firstLineChars="1329"/>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单位名称（加盖公章）：</w:t>
      </w:r>
    </w:p>
    <w:p>
      <w:pPr>
        <w:widowControl/>
        <w:spacing w:line="560" w:lineRule="exact"/>
        <w:ind w:right="-340" w:rightChars="-162" w:firstLine="4252" w:firstLineChars="1329"/>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统一社会信用代码：</w:t>
      </w:r>
    </w:p>
    <w:p>
      <w:pPr>
        <w:widowControl/>
        <w:spacing w:line="560" w:lineRule="exact"/>
        <w:ind w:right="-340" w:rightChars="-162" w:firstLine="4252" w:firstLineChars="1329"/>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负责人签名：</w:t>
      </w:r>
    </w:p>
    <w:p>
      <w:pPr>
        <w:widowControl/>
        <w:spacing w:line="560" w:lineRule="exact"/>
        <w:ind w:right="-340" w:rightChars="-162" w:firstLine="4252" w:firstLineChars="1329"/>
        <w:jc w:val="left"/>
        <w:rPr>
          <w:rFonts w:ascii="仿宋" w:hAnsi="仿宋" w:eastAsia="仿宋" w:cs="仿宋"/>
          <w:sz w:val="32"/>
          <w:szCs w:val="32"/>
        </w:rPr>
      </w:pPr>
      <w:r>
        <w:rPr>
          <w:rFonts w:hint="eastAsia" w:ascii="仿宋_GB2312" w:hAnsi="仿宋_GB2312" w:eastAsia="仿宋_GB2312" w:cs="仿宋_GB2312"/>
          <w:kern w:val="0"/>
          <w:sz w:val="32"/>
          <w:szCs w:val="32"/>
          <w:lang w:bidi="ar"/>
        </w:rPr>
        <w:t>年   月    日</w:t>
      </w:r>
    </w:p>
    <w:p>
      <w:pPr>
        <w:pStyle w:val="16"/>
        <w:spacing w:line="560" w:lineRule="exact"/>
        <w:ind w:firstLine="640"/>
        <w:jc w:val="left"/>
        <w:outlineLvl w:val="1"/>
        <w:rPr>
          <w:rFonts w:ascii="黑体" w:hAnsi="黑体" w:eastAsia="PMingLiU" w:cs="仿宋"/>
          <w:sz w:val="32"/>
          <w:szCs w:val="32"/>
          <w:lang w:eastAsia="zh-CN"/>
        </w:rPr>
      </w:pPr>
    </w:p>
    <w:p>
      <w:pPr>
        <w:pStyle w:val="16"/>
        <w:spacing w:line="560" w:lineRule="exact"/>
        <w:ind w:firstLine="0"/>
        <w:jc w:val="left"/>
        <w:rPr>
          <w:rFonts w:ascii="黑体" w:hAnsi="黑体" w:eastAsia="黑体" w:cs="仿宋"/>
          <w:sz w:val="32"/>
          <w:szCs w:val="32"/>
          <w:lang w:val="en-US" w:eastAsia="zh-CN"/>
        </w:rPr>
        <w:sectPr>
          <w:pgSz w:w="11906" w:h="16838"/>
          <w:pgMar w:top="1440" w:right="1531" w:bottom="1440" w:left="1531" w:header="851" w:footer="992" w:gutter="0"/>
          <w:cols w:space="720" w:num="1"/>
          <w:docGrid w:type="lines" w:linePitch="312" w:charSpace="0"/>
        </w:sectPr>
      </w:pPr>
    </w:p>
    <w:p>
      <w:pPr>
        <w:pStyle w:val="16"/>
        <w:spacing w:line="560" w:lineRule="exact"/>
        <w:ind w:firstLine="0"/>
        <w:jc w:val="left"/>
        <w:outlineLvl w:val="1"/>
        <w:rPr>
          <w:rFonts w:ascii="黑体" w:hAnsi="黑体" w:eastAsia="PMingLiU" w:cs="仿宋"/>
          <w:sz w:val="32"/>
          <w:szCs w:val="32"/>
          <w:lang w:eastAsia="zh-CN"/>
        </w:rPr>
      </w:pPr>
      <w:r>
        <w:rPr>
          <w:rFonts w:hint="eastAsia" w:ascii="黑体" w:hAnsi="黑体" w:eastAsia="黑体" w:cs="仿宋"/>
          <w:sz w:val="32"/>
          <w:szCs w:val="32"/>
          <w:lang w:eastAsia="zh-CN"/>
        </w:rPr>
        <w:t>附件</w:t>
      </w:r>
      <w:r>
        <w:rPr>
          <w:rFonts w:ascii="黑体" w:hAnsi="黑体" w:eastAsia="PMingLiU" w:cs="仿宋"/>
          <w:sz w:val="32"/>
          <w:szCs w:val="32"/>
          <w:lang w:eastAsia="zh-CN"/>
        </w:rPr>
        <w:t>4</w:t>
      </w:r>
      <w:bookmarkStart w:id="7" w:name="bookmark35"/>
      <w:bookmarkEnd w:id="7"/>
    </w:p>
    <w:p>
      <w:pPr>
        <w:spacing w:line="560" w:lineRule="exact"/>
        <w:jc w:val="center"/>
        <w:rPr>
          <w:rFonts w:ascii="方正小标宋简体" w:eastAsia="方正小标宋简体"/>
          <w:sz w:val="44"/>
          <w:szCs w:val="44"/>
        </w:rPr>
      </w:pPr>
    </w:p>
    <w:p>
      <w:pPr>
        <w:pStyle w:val="7"/>
      </w:pPr>
    </w:p>
    <w:p/>
    <w:p>
      <w:pPr>
        <w:pStyle w:val="7"/>
      </w:pPr>
    </w:p>
    <w:p/>
    <w:p>
      <w:pPr>
        <w:pStyle w:val="7"/>
      </w:pPr>
    </w:p>
    <w:p/>
    <w:p>
      <w:pPr>
        <w:pStyle w:val="7"/>
      </w:pPr>
    </w:p>
    <w:p>
      <w:pPr>
        <w:pStyle w:val="7"/>
      </w:pPr>
    </w:p>
    <w:p>
      <w:pPr>
        <w:spacing w:line="560" w:lineRule="exact"/>
      </w:pPr>
    </w:p>
    <w:p>
      <w:pPr>
        <w:spacing w:line="560" w:lineRule="exact"/>
        <w:jc w:val="center"/>
        <w:rPr>
          <w:rFonts w:ascii="方正小标宋简体" w:eastAsia="方正小标宋简体"/>
          <w:sz w:val="48"/>
          <w:szCs w:val="48"/>
        </w:rPr>
      </w:pPr>
      <w:r>
        <w:rPr>
          <w:rFonts w:ascii="方正小标宋简体" w:eastAsia="方正小标宋简体"/>
          <w:sz w:val="48"/>
          <w:szCs w:val="48"/>
        </w:rPr>
        <w:t>202</w:t>
      </w:r>
      <w:r>
        <w:rPr>
          <w:rFonts w:hint="eastAsia" w:ascii="方正小标宋简体" w:eastAsia="方正小标宋简体"/>
          <w:sz w:val="48"/>
          <w:szCs w:val="48"/>
          <w:lang w:val="en-US" w:eastAsia="zh-CN"/>
        </w:rPr>
        <w:t>4</w:t>
      </w:r>
      <w:r>
        <w:rPr>
          <w:rFonts w:hint="eastAsia" w:ascii="方正小标宋简体" w:eastAsia="方正小标宋简体"/>
          <w:sz w:val="48"/>
          <w:szCs w:val="48"/>
        </w:rPr>
        <w:t>年</w:t>
      </w:r>
      <w:r>
        <w:rPr>
          <w:rFonts w:hint="eastAsia" w:ascii="方正小标宋简体" w:hAnsi="方正小标宋简体" w:eastAsia="方正小标宋简体" w:cs="方正小标宋简体"/>
          <w:sz w:val="48"/>
          <w:szCs w:val="48"/>
        </w:rPr>
        <w:t>“点数成金”</w:t>
      </w:r>
      <w:r>
        <w:rPr>
          <w:rFonts w:hint="eastAsia" w:ascii="方正小标宋简体" w:eastAsia="方正小标宋简体"/>
          <w:sz w:val="48"/>
          <w:szCs w:val="48"/>
        </w:rPr>
        <w:t>数字金融优秀案例</w:t>
      </w:r>
    </w:p>
    <w:p>
      <w:pPr>
        <w:pStyle w:val="7"/>
      </w:pPr>
    </w:p>
    <w:p>
      <w:pPr>
        <w:spacing w:line="560" w:lineRule="exact"/>
      </w:pPr>
    </w:p>
    <w:p>
      <w:pPr>
        <w:pStyle w:val="7"/>
      </w:pPr>
    </w:p>
    <w:p>
      <w:pPr>
        <w:spacing w:line="560" w:lineRule="exact"/>
        <w:jc w:val="center"/>
        <w:rPr>
          <w:rFonts w:ascii="Arial" w:eastAsia="方正小标宋简体"/>
          <w:sz w:val="48"/>
          <w:szCs w:val="48"/>
        </w:rPr>
      </w:pPr>
      <w:r>
        <w:rPr>
          <w:rFonts w:hint="eastAsia" w:ascii="方正小标宋简体" w:eastAsia="方正小标宋简体"/>
          <w:sz w:val="48"/>
          <w:szCs w:val="48"/>
        </w:rPr>
        <w:t>申报书</w:t>
      </w:r>
    </w:p>
    <w:p>
      <w:pPr>
        <w:spacing w:line="560" w:lineRule="exact"/>
      </w:pPr>
    </w:p>
    <w:p>
      <w:pPr>
        <w:pStyle w:val="7"/>
      </w:pPr>
    </w:p>
    <w:p>
      <w:pPr>
        <w:spacing w:line="560" w:lineRule="exact"/>
      </w:pPr>
    </w:p>
    <w:p>
      <w:pPr>
        <w:pStyle w:val="7"/>
      </w:pPr>
    </w:p>
    <w:p>
      <w:pPr>
        <w:spacing w:line="560" w:lineRule="exact"/>
      </w:pPr>
    </w:p>
    <w:p>
      <w:pPr>
        <w:pStyle w:val="7"/>
      </w:pPr>
    </w:p>
    <w:p>
      <w:pPr>
        <w:widowControl/>
        <w:kinsoku w:val="0"/>
        <w:autoSpaceDE w:val="0"/>
        <w:autoSpaceDN w:val="0"/>
        <w:adjustRightInd w:val="0"/>
        <w:snapToGrid w:val="0"/>
        <w:spacing w:before="101" w:line="560" w:lineRule="exact"/>
        <w:ind w:left="309" w:right="916" w:hanging="22"/>
        <w:jc w:val="left"/>
        <w:textAlignment w:val="baseline"/>
        <w:rPr>
          <w:rFonts w:ascii="仿宋" w:hAnsi="仿宋" w:eastAsia="仿宋" w:cs="仿宋"/>
          <w:snapToGrid w:val="0"/>
          <w:kern w:val="0"/>
          <w:sz w:val="32"/>
          <w:szCs w:val="32"/>
        </w:rPr>
      </w:pPr>
      <w:r>
        <w:rPr>
          <w:rFonts w:hint="eastAsia" w:ascii="仿宋" w:hAnsi="仿宋" w:eastAsia="仿宋" w:cs="仿宋"/>
          <w:snapToGrid w:val="0"/>
          <w:kern w:val="0"/>
          <w:sz w:val="32"/>
          <w:szCs w:val="32"/>
        </w:rPr>
        <w:t>案</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名</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称：</w:t>
      </w:r>
      <w:r>
        <w:rPr>
          <w:rFonts w:ascii="仿宋" w:hAnsi="仿宋" w:eastAsia="仿宋" w:cs="仿宋"/>
          <w:snapToGrid w:val="0"/>
          <w:kern w:val="0"/>
          <w:sz w:val="32"/>
          <w:szCs w:val="32"/>
          <w:u w:val="single"/>
        </w:rPr>
        <w:t xml:space="preserve">                                 </w:t>
      </w:r>
      <w:r>
        <w:rPr>
          <w:rFonts w:ascii="仿宋" w:hAnsi="仿宋" w:eastAsia="仿宋" w:cs="仿宋"/>
          <w:snapToGrid w:val="0"/>
          <w:kern w:val="0"/>
          <w:sz w:val="32"/>
          <w:szCs w:val="32"/>
        </w:rPr>
        <w:t xml:space="preserve"> </w:t>
      </w:r>
    </w:p>
    <w:p>
      <w:pPr>
        <w:widowControl/>
        <w:kinsoku w:val="0"/>
        <w:autoSpaceDE w:val="0"/>
        <w:autoSpaceDN w:val="0"/>
        <w:adjustRightInd w:val="0"/>
        <w:snapToGrid w:val="0"/>
        <w:spacing w:before="101" w:line="560" w:lineRule="exact"/>
        <w:ind w:left="309" w:right="916" w:hanging="22"/>
        <w:jc w:val="left"/>
        <w:textAlignment w:val="baseline"/>
        <w:rPr>
          <w:rFonts w:ascii="仿宋" w:hAnsi="仿宋" w:eastAsia="仿宋" w:cs="仿宋"/>
          <w:snapToGrid w:val="0"/>
          <w:kern w:val="0"/>
          <w:sz w:val="32"/>
          <w:szCs w:val="32"/>
          <w:u w:val="single"/>
        </w:rPr>
      </w:pPr>
      <w:r>
        <w:rPr>
          <w:rFonts w:hint="eastAsia" w:ascii="仿宋" w:hAnsi="仿宋" w:eastAsia="仿宋" w:cs="仿宋"/>
          <w:snapToGrid w:val="0"/>
          <w:kern w:val="0"/>
          <w:sz w:val="32"/>
          <w:szCs w:val="32"/>
        </w:rPr>
        <w:t>主申报单位</w:t>
      </w:r>
      <w:r>
        <w:rPr>
          <w:rFonts w:ascii="仿宋" w:hAnsi="仿宋" w:eastAsia="仿宋" w:cs="仿宋"/>
          <w:snapToGrid w:val="0"/>
          <w:kern w:val="0"/>
          <w:sz w:val="32"/>
          <w:szCs w:val="32"/>
        </w:rPr>
        <w:t xml:space="preserve"> (盖章)</w:t>
      </w:r>
      <w:r>
        <w:rPr>
          <w:rFonts w:hint="eastAsia" w:ascii="仿宋" w:hAnsi="仿宋" w:eastAsia="仿宋" w:cs="仿宋"/>
          <w:snapToGrid w:val="0"/>
          <w:kern w:val="0"/>
          <w:sz w:val="32"/>
          <w:szCs w:val="32"/>
        </w:rPr>
        <w:t>：</w:t>
      </w:r>
      <w:r>
        <w:rPr>
          <w:rFonts w:ascii="仿宋" w:hAnsi="仿宋" w:eastAsia="仿宋" w:cs="仿宋"/>
          <w:snapToGrid w:val="0"/>
          <w:kern w:val="0"/>
          <w:sz w:val="32"/>
          <w:szCs w:val="32"/>
          <w:u w:val="single"/>
        </w:rPr>
        <w:t xml:space="preserve">                                  </w:t>
      </w:r>
    </w:p>
    <w:p>
      <w:pPr>
        <w:widowControl/>
        <w:kinsoku w:val="0"/>
        <w:autoSpaceDE w:val="0"/>
        <w:autoSpaceDN w:val="0"/>
        <w:adjustRightInd w:val="0"/>
        <w:snapToGrid w:val="0"/>
        <w:spacing w:before="101" w:line="560" w:lineRule="exact"/>
        <w:ind w:left="309" w:right="916" w:hanging="22"/>
        <w:jc w:val="left"/>
        <w:textAlignment w:val="baseline"/>
        <w:rPr>
          <w:rFonts w:ascii="Arial" w:hAnsi="Arial" w:eastAsia="Arial" w:cs="Arial"/>
          <w:snapToGrid w:val="0"/>
          <w:kern w:val="0"/>
          <w:szCs w:val="21"/>
        </w:rPr>
      </w:pPr>
      <w:r>
        <w:rPr>
          <w:rFonts w:hint="eastAsia" w:ascii="仿宋" w:hAnsi="仿宋" w:eastAsia="仿宋" w:cs="仿宋"/>
          <w:snapToGrid w:val="0"/>
          <w:kern w:val="0"/>
          <w:sz w:val="32"/>
          <w:szCs w:val="32"/>
        </w:rPr>
        <w:t>联合申报单位</w:t>
      </w:r>
      <w:r>
        <w:rPr>
          <w:rFonts w:ascii="仿宋" w:hAnsi="仿宋" w:eastAsia="仿宋" w:cs="仿宋"/>
          <w:snapToGrid w:val="0"/>
          <w:kern w:val="0"/>
          <w:sz w:val="32"/>
          <w:szCs w:val="32"/>
        </w:rPr>
        <w:t xml:space="preserve"> (盖章)</w:t>
      </w:r>
      <w:r>
        <w:rPr>
          <w:rFonts w:hint="eastAsia" w:ascii="仿宋" w:hAnsi="仿宋" w:eastAsia="仿宋" w:cs="仿宋"/>
          <w:snapToGrid w:val="0"/>
          <w:kern w:val="0"/>
          <w:sz w:val="32"/>
          <w:szCs w:val="32"/>
        </w:rPr>
        <w:t>：</w:t>
      </w:r>
      <w:r>
        <w:rPr>
          <w:rFonts w:ascii="仿宋" w:hAnsi="仿宋" w:eastAsia="仿宋" w:cs="仿宋"/>
          <w:snapToGrid w:val="0"/>
          <w:kern w:val="0"/>
          <w:sz w:val="32"/>
          <w:szCs w:val="32"/>
          <w:u w:val="single"/>
        </w:rPr>
        <w:t xml:space="preserve">                                </w:t>
      </w:r>
    </w:p>
    <w:p>
      <w:pPr>
        <w:widowControl/>
        <w:kinsoku w:val="0"/>
        <w:autoSpaceDE w:val="0"/>
        <w:autoSpaceDN w:val="0"/>
        <w:adjustRightInd w:val="0"/>
        <w:snapToGrid w:val="0"/>
        <w:spacing w:before="101" w:line="560" w:lineRule="exact"/>
        <w:ind w:left="309" w:right="916" w:hanging="22"/>
        <w:jc w:val="left"/>
        <w:textAlignment w:val="baseline"/>
        <w:rPr>
          <w:rFonts w:ascii="仿宋" w:hAnsi="仿宋" w:eastAsia="仿宋" w:cs="仿宋"/>
          <w:snapToGrid w:val="0"/>
          <w:kern w:val="0"/>
          <w:sz w:val="32"/>
          <w:szCs w:val="32"/>
        </w:rPr>
      </w:pPr>
      <w:r>
        <w:rPr>
          <w:rFonts w:hint="eastAsia" w:ascii="仿宋" w:hAnsi="仿宋" w:eastAsia="仿宋" w:cs="仿宋"/>
          <w:snapToGrid w:val="0"/>
          <w:kern w:val="0"/>
          <w:sz w:val="32"/>
          <w:szCs w:val="32"/>
        </w:rPr>
        <w:t>申</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报</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日</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期</w:t>
      </w:r>
      <w:r>
        <w:rPr>
          <w:rFonts w:ascii="仿宋" w:hAnsi="仿宋" w:eastAsia="仿宋" w:cs="仿宋"/>
          <w:snapToGrid w:val="0"/>
          <w:kern w:val="0"/>
          <w:sz w:val="32"/>
          <w:szCs w:val="32"/>
        </w:rPr>
        <w:t xml:space="preserve"> </w:t>
      </w:r>
      <w:r>
        <w:rPr>
          <w:rFonts w:hint="eastAsia" w:ascii="仿宋" w:hAnsi="仿宋" w:eastAsia="仿宋" w:cs="仿宋"/>
          <w:snapToGrid w:val="0"/>
          <w:kern w:val="0"/>
          <w:sz w:val="32"/>
          <w:szCs w:val="32"/>
        </w:rPr>
        <w:t>：</w:t>
      </w:r>
      <w:r>
        <w:rPr>
          <w:rFonts w:ascii="仿宋" w:hAnsi="仿宋" w:eastAsia="仿宋" w:cs="仿宋"/>
          <w:snapToGrid w:val="0"/>
          <w:kern w:val="0"/>
          <w:sz w:val="32"/>
          <w:szCs w:val="32"/>
          <w:u w:val="single"/>
        </w:rPr>
        <w:t xml:space="preserve">                                   </w:t>
      </w:r>
    </w:p>
    <w:p>
      <w:pPr>
        <w:spacing w:line="560" w:lineRule="exact"/>
        <w:jc w:val="left"/>
        <w:rPr>
          <w:rFonts w:ascii="黑体" w:hAnsi="黑体" w:eastAsia="黑体" w:cs="黑体"/>
          <w:sz w:val="32"/>
          <w:szCs w:val="32"/>
        </w:rPr>
      </w:pPr>
    </w:p>
    <w:p>
      <w:pPr>
        <w:spacing w:before="133" w:line="560" w:lineRule="exact"/>
        <w:jc w:val="center"/>
        <w:rPr>
          <w:rFonts w:ascii="方正小标宋简体" w:hAnsi="方正小标宋简体" w:eastAsia="方正小标宋简体" w:cs="方正小标宋简体"/>
          <w:spacing w:val="8"/>
          <w:sz w:val="44"/>
          <w:szCs w:val="44"/>
        </w:rPr>
        <w:sectPr>
          <w:pgSz w:w="11906" w:h="16838"/>
          <w:pgMar w:top="1440" w:right="1800" w:bottom="1440" w:left="1800" w:header="851" w:footer="992" w:gutter="0"/>
          <w:cols w:space="720" w:num="1"/>
          <w:docGrid w:type="lines" w:linePitch="312" w:charSpace="0"/>
        </w:sectPr>
      </w:pPr>
    </w:p>
    <w:p>
      <w:pPr>
        <w:spacing w:before="133" w:line="560" w:lineRule="exact"/>
        <w:jc w:val="center"/>
      </w:pPr>
      <w:r>
        <w:rPr>
          <w:rFonts w:ascii="方正小标宋简体" w:hAnsi="方正小标宋简体" w:eastAsia="方正小标宋简体" w:cs="方正小标宋简体"/>
          <w:sz w:val="44"/>
          <w:szCs w:val="44"/>
        </w:rPr>
        <w:t>1.</w:t>
      </w:r>
      <w:r>
        <w:rPr>
          <w:rFonts w:hint="eastAsia" w:ascii="方正小标宋简体" w:hAnsi="方正小标宋简体" w:eastAsia="方正小标宋简体" w:cs="方正小标宋简体"/>
          <w:sz w:val="44"/>
          <w:szCs w:val="44"/>
        </w:rPr>
        <w:t>案例信息摘要表</w:t>
      </w:r>
    </w:p>
    <w:p>
      <w:pPr>
        <w:pStyle w:val="7"/>
        <w:keepNext w:val="0"/>
        <w:keepLines w:val="0"/>
        <w:pageBreakBefore w:val="0"/>
        <w:wordWrap/>
        <w:overflowPunct/>
        <w:topLinePunct w:val="0"/>
        <w:bidi w:val="0"/>
        <w:spacing w:line="480" w:lineRule="exact"/>
      </w:pPr>
    </w:p>
    <w:tbl>
      <w:tblPr>
        <w:tblStyle w:val="10"/>
        <w:tblW w:w="10362" w:type="dxa"/>
        <w:tblInd w:w="-9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5"/>
        <w:gridCol w:w="1457"/>
        <w:gridCol w:w="1349"/>
        <w:gridCol w:w="1184"/>
        <w:gridCol w:w="1421"/>
        <w:gridCol w:w="783"/>
        <w:gridCol w:w="1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案例名称</w:t>
            </w:r>
          </w:p>
        </w:tc>
        <w:tc>
          <w:tcPr>
            <w:tcW w:w="8117" w:type="dxa"/>
            <w:gridSpan w:val="6"/>
            <w:tcBorders>
              <w:bottom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备注：名称中不应包含企业名称、品牌信息等内容，“基于</w:t>
            </w:r>
            <w:r>
              <w:rPr>
                <w:rFonts w:ascii="仿宋" w:hAnsi="仿宋" w:eastAsia="仿宋" w:cs="仿宋"/>
                <w:snapToGrid w:val="0"/>
                <w:kern w:val="0"/>
                <w:sz w:val="22"/>
                <w:szCs w:val="22"/>
              </w:rPr>
              <w:t>XX技术在XX领域的应用”等命名方式，20字内</w:t>
            </w:r>
            <w:r>
              <w:rPr>
                <w:rFonts w:hint="eastAsia" w:ascii="仿宋" w:hAnsi="仿宋" w:eastAsia="仿宋" w:cs="仿宋"/>
                <w:snapToGrid w:val="0"/>
                <w:kern w:val="0"/>
                <w:sz w:val="22"/>
                <w:szCs w:val="22"/>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意向申报奖项</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sz w:val="22"/>
                <w:szCs w:val="22"/>
              </w:rPr>
            </w:pPr>
            <w:r>
              <w:rPr>
                <w:rFonts w:hint="eastAsia" w:ascii="仿宋" w:hAnsi="仿宋" w:eastAsia="仿宋" w:cs="仿宋"/>
                <w:b/>
                <w:bCs/>
                <w:snapToGrid w:val="0"/>
                <w:kern w:val="0"/>
                <w:sz w:val="22"/>
                <w:szCs w:val="22"/>
              </w:rPr>
              <w:t>（单选）</w:t>
            </w:r>
          </w:p>
        </w:tc>
        <w:tc>
          <w:tcPr>
            <w:tcW w:w="8117" w:type="dxa"/>
            <w:gridSpan w:val="6"/>
            <w:tcBorders>
              <w:bottom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 w:hAnsi="仿宋" w:eastAsia="仿宋" w:cs="宋体"/>
                <w:kern w:val="0"/>
                <w:sz w:val="22"/>
                <w:szCs w:val="22"/>
              </w:rPr>
            </w:pPr>
            <w:r>
              <w:rPr>
                <w:rFonts w:hint="eastAsia" w:ascii="黑体" w:hAnsi="黑体" w:eastAsia="黑体" w:cs="黑体"/>
                <w:b/>
                <w:bCs/>
                <w:kern w:val="0"/>
                <w:sz w:val="22"/>
                <w:szCs w:val="22"/>
              </w:rPr>
              <w:t>□数字金融十佳案例</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宋体"/>
                <w:kern w:val="0"/>
                <w:sz w:val="22"/>
                <w:szCs w:val="22"/>
              </w:rPr>
            </w:pPr>
            <w:r>
              <w:rPr>
                <w:rFonts w:hint="eastAsia" w:ascii="黑体" w:hAnsi="黑体" w:eastAsia="黑体" w:cs="黑体"/>
                <w:b/>
                <w:bCs/>
                <w:kern w:val="0"/>
                <w:sz w:val="22"/>
                <w:szCs w:val="22"/>
              </w:rPr>
              <w:t>□数字金融专项</w:t>
            </w:r>
            <w:r>
              <w:rPr>
                <w:rFonts w:ascii="仿宋" w:hAnsi="仿宋" w:eastAsia="仿宋" w:cs="宋体"/>
                <w:kern w:val="0"/>
                <w:sz w:val="22"/>
                <w:szCs w:val="22"/>
              </w:rPr>
              <w:t xml:space="preserve">  </w:t>
            </w:r>
            <w:r>
              <w:rPr>
                <w:rFonts w:hint="eastAsia" w:ascii="仿宋" w:hAnsi="仿宋" w:eastAsia="仿宋" w:cs="宋体"/>
                <w:kern w:val="0"/>
                <w:sz w:val="22"/>
                <w:szCs w:val="22"/>
              </w:rPr>
              <w:t>（□科技金融</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r>
              <w:rPr>
                <w:rFonts w:ascii="仿宋" w:hAnsi="仿宋" w:eastAsia="仿宋" w:cs="宋体"/>
                <w:kern w:val="0"/>
                <w:sz w:val="22"/>
                <w:szCs w:val="22"/>
              </w:rPr>
              <w:t xml:space="preserve"> </w:t>
            </w:r>
            <w:r>
              <w:rPr>
                <w:rFonts w:hint="eastAsia" w:ascii="仿宋" w:hAnsi="仿宋" w:eastAsia="仿宋" w:cs="宋体"/>
                <w:kern w:val="0"/>
                <w:sz w:val="22"/>
                <w:szCs w:val="22"/>
              </w:rPr>
              <w:t>□绿色金融       □普惠金融</w:t>
            </w:r>
            <w:r>
              <w:rPr>
                <w:rFonts w:ascii="仿宋" w:hAnsi="仿宋" w:eastAsia="仿宋" w:cs="宋体"/>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default" w:ascii="仿宋" w:hAnsi="仿宋" w:eastAsia="仿宋" w:cs="宋体"/>
                <w:kern w:val="0"/>
                <w:sz w:val="22"/>
                <w:szCs w:val="22"/>
                <w:lang w:val="en-US" w:eastAsia="zh-CN"/>
              </w:rPr>
            </w:pP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养老金融</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r>
              <w:rPr>
                <w:rFonts w:ascii="仿宋" w:hAnsi="仿宋" w:eastAsia="仿宋" w:cs="宋体"/>
                <w:kern w:val="0"/>
                <w:sz w:val="22"/>
                <w:szCs w:val="22"/>
              </w:rPr>
              <w:t xml:space="preserve"> </w:t>
            </w:r>
            <w:r>
              <w:rPr>
                <w:rFonts w:hint="eastAsia" w:ascii="仿宋" w:hAnsi="仿宋" w:eastAsia="仿宋" w:cs="宋体"/>
                <w:kern w:val="0"/>
                <w:sz w:val="22"/>
                <w:szCs w:val="22"/>
              </w:rPr>
              <w:t>□</w:t>
            </w:r>
            <w:r>
              <w:rPr>
                <w:rFonts w:hint="eastAsia" w:ascii="仿宋" w:hAnsi="仿宋" w:eastAsia="仿宋" w:cs="宋体"/>
                <w:kern w:val="0"/>
                <w:sz w:val="22"/>
                <w:szCs w:val="22"/>
                <w:lang w:val="en-US" w:eastAsia="zh-CN"/>
              </w:rPr>
              <w:t>金融数据治理</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数实融合</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980" w:firstLineChars="900"/>
              <w:textAlignment w:val="baseline"/>
              <w:rPr>
                <w:rFonts w:hint="eastAsia" w:ascii="仿宋" w:hAnsi="仿宋" w:eastAsia="仿宋" w:cs="宋体"/>
                <w:kern w:val="0"/>
                <w:sz w:val="22"/>
                <w:szCs w:val="22"/>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跨境数字金融</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供应链</w:t>
            </w:r>
            <w:r>
              <w:rPr>
                <w:rFonts w:hint="eastAsia" w:ascii="仿宋" w:hAnsi="仿宋" w:eastAsia="仿宋" w:cs="宋体"/>
                <w:kern w:val="0"/>
                <w:sz w:val="22"/>
                <w:szCs w:val="22"/>
                <w:lang w:val="en-US" w:eastAsia="zh-CN"/>
              </w:rPr>
              <w:t xml:space="preserve">金融     </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 xml:space="preserve">金融营销 </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980" w:firstLineChars="900"/>
              <w:textAlignment w:val="baseline"/>
              <w:rPr>
                <w:rFonts w:ascii="仿宋" w:hAnsi="仿宋" w:eastAsia="仿宋" w:cs="宋体"/>
                <w:kern w:val="0"/>
                <w:sz w:val="22"/>
                <w:szCs w:val="22"/>
              </w:rPr>
            </w:pPr>
            <w:r>
              <w:rPr>
                <w:rFonts w:hint="eastAsia" w:ascii="仿宋" w:hAnsi="仿宋" w:eastAsia="仿宋" w:cs="宋体"/>
                <w:kern w:val="0"/>
                <w:sz w:val="22"/>
                <w:szCs w:val="22"/>
              </w:rPr>
              <w:t xml:space="preserve">□金融法治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rPr>
              <w:t xml:space="preserve">   □金融</w:t>
            </w:r>
            <w:r>
              <w:rPr>
                <w:rFonts w:hint="eastAsia" w:ascii="仿宋" w:hAnsi="仿宋" w:eastAsia="仿宋" w:cs="宋体"/>
                <w:kern w:val="0"/>
                <w:sz w:val="22"/>
                <w:szCs w:val="22"/>
                <w:lang w:val="en-US" w:eastAsia="zh-CN"/>
              </w:rPr>
              <w:t>风控</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lang w:eastAsia="zh-CN"/>
              </w:rPr>
              <w:t>□</w:t>
            </w:r>
            <w:r>
              <w:rPr>
                <w:rFonts w:hint="eastAsia" w:ascii="仿宋" w:hAnsi="仿宋" w:eastAsia="仿宋" w:cs="宋体"/>
                <w:kern w:val="0"/>
                <w:sz w:val="22"/>
                <w:szCs w:val="22"/>
              </w:rPr>
              <w:t xml:space="preserve">消费金融 </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r>
              <w:rPr>
                <w:rFonts w:ascii="仿宋" w:hAnsi="仿宋" w:eastAsia="仿宋" w:cs="宋体"/>
                <w:kern w:val="0"/>
                <w:sz w:val="22"/>
                <w:szCs w:val="22"/>
              </w:rPr>
              <w:t xml:space="preserve"> </w:t>
            </w:r>
            <w:r>
              <w:rPr>
                <w:rFonts w:hint="eastAsia" w:ascii="仿宋" w:hAnsi="仿宋" w:eastAsia="仿宋" w:cs="宋体"/>
                <w:kern w:val="0"/>
                <w:sz w:val="22"/>
                <w:szCs w:val="22"/>
              </w:rPr>
              <w:t xml:space="preserve"> </w:t>
            </w:r>
            <w:r>
              <w:rPr>
                <w:rFonts w:ascii="仿宋" w:hAnsi="仿宋" w:eastAsia="仿宋" w:cs="宋体"/>
                <w:kern w:val="0"/>
                <w:sz w:val="22"/>
                <w:szCs w:val="22"/>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980" w:firstLineChars="900"/>
              <w:textAlignment w:val="baseline"/>
              <w:rPr>
                <w:rFonts w:ascii="仿宋" w:hAnsi="仿宋" w:eastAsia="仿宋" w:cs="宋体"/>
                <w:kern w:val="0"/>
                <w:sz w:val="22"/>
                <w:szCs w:val="22"/>
              </w:rPr>
            </w:pPr>
            <w:r>
              <w:rPr>
                <w:rFonts w:hint="eastAsia" w:ascii="仿宋" w:hAnsi="仿宋" w:eastAsia="仿宋" w:cs="宋体"/>
                <w:kern w:val="0"/>
                <w:sz w:val="22"/>
                <w:szCs w:val="22"/>
              </w:rPr>
              <w:t xml:space="preserve">□金融服务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rPr>
              <w:t xml:space="preserve"> □金融</w:t>
            </w:r>
            <w:r>
              <w:rPr>
                <w:rFonts w:hint="eastAsia" w:ascii="仿宋" w:hAnsi="仿宋" w:eastAsia="仿宋" w:cs="宋体"/>
                <w:kern w:val="0"/>
                <w:sz w:val="22"/>
                <w:szCs w:val="22"/>
                <w:lang w:val="en-US" w:eastAsia="zh-CN"/>
              </w:rPr>
              <w:t xml:space="preserve">信创       </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数据和网络安全防护</w:t>
            </w:r>
            <w:r>
              <w:rPr>
                <w:rFonts w:hint="eastAsia" w:ascii="仿宋" w:hAnsi="仿宋" w:eastAsia="仿宋" w:cs="宋体"/>
                <w:kern w:val="0"/>
                <w:sz w:val="22"/>
                <w:szCs w:val="22"/>
              </w:rPr>
              <w:t xml:space="preserve"> </w:t>
            </w:r>
            <w:r>
              <w:rPr>
                <w:rFonts w:ascii="仿宋" w:hAnsi="仿宋" w:eastAsia="仿宋" w:cs="宋体"/>
                <w:kern w:val="0"/>
                <w:sz w:val="22"/>
                <w:szCs w:val="22"/>
              </w:rPr>
              <w:t xml:space="preserve">  </w:t>
            </w:r>
          </w:p>
          <w:p>
            <w:pPr>
              <w:keepNext w:val="0"/>
              <w:keepLines w:val="0"/>
              <w:pageBreakBefore w:val="0"/>
              <w:widowControl/>
              <w:kinsoku/>
              <w:wordWrap/>
              <w:overflowPunct/>
              <w:topLinePunct w:val="0"/>
              <w:autoSpaceDE/>
              <w:autoSpaceDN/>
              <w:bidi w:val="0"/>
              <w:adjustRightInd/>
              <w:snapToGrid/>
              <w:spacing w:line="480" w:lineRule="exact"/>
              <w:ind w:firstLine="1980" w:firstLineChars="900"/>
              <w:textAlignment w:val="auto"/>
              <w:rPr>
                <w:rFonts w:hint="eastAsia" w:ascii="仿宋" w:hAnsi="仿宋" w:eastAsia="仿宋" w:cs="宋体"/>
                <w:kern w:val="0"/>
                <w:sz w:val="22"/>
                <w:szCs w:val="22"/>
                <w:lang w:val="en-US" w:eastAsia="zh-CN"/>
              </w:rPr>
            </w:pP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 xml:space="preserve">数智金融 </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 xml:space="preserve">         </w:t>
            </w:r>
            <w:r>
              <w:rPr>
                <w:rFonts w:hint="eastAsia" w:ascii="仿宋" w:hAnsi="仿宋" w:eastAsia="仿宋" w:cs="宋体"/>
                <w:kern w:val="0"/>
                <w:sz w:val="22"/>
                <w:szCs w:val="22"/>
              </w:rPr>
              <w:t xml:space="preserve"> □</w:t>
            </w:r>
            <w:r>
              <w:rPr>
                <w:rFonts w:hint="eastAsia" w:ascii="仿宋" w:hAnsi="仿宋" w:eastAsia="仿宋" w:cs="宋体"/>
                <w:kern w:val="0"/>
                <w:sz w:val="22"/>
                <w:szCs w:val="22"/>
                <w:lang w:val="en-US" w:eastAsia="zh-CN"/>
              </w:rPr>
              <w:t>数字金融基础设施</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1878" w:firstLineChars="854"/>
              <w:textAlignment w:val="baseline"/>
              <w:rPr>
                <w:rFonts w:eastAsia="仿宋"/>
              </w:rPr>
            </w:pPr>
            <w:r>
              <w:rPr>
                <w:rFonts w:hint="eastAsia" w:ascii="仿宋" w:hAnsi="仿宋" w:eastAsia="仿宋" w:cs="宋体"/>
                <w:kern w:val="0"/>
                <w:sz w:val="22"/>
                <w:szCs w:val="22"/>
              </w:rPr>
              <w:t xml:space="preserve"> </w:t>
            </w:r>
            <w:r>
              <w:rPr>
                <w:rFonts w:hint="eastAsia" w:ascii="仿宋" w:hAnsi="仿宋" w:eastAsia="仿宋" w:cs="宋体"/>
                <w:kern w:val="0"/>
                <w:sz w:val="22"/>
                <w:szCs w:val="22"/>
                <w:lang w:eastAsia="zh-CN"/>
              </w:rPr>
              <w:t>□</w:t>
            </w:r>
            <w:r>
              <w:rPr>
                <w:rFonts w:hint="eastAsia" w:ascii="仿宋" w:hAnsi="仿宋" w:eastAsia="仿宋" w:cs="宋体"/>
                <w:kern w:val="0"/>
                <w:sz w:val="22"/>
                <w:szCs w:val="22"/>
                <w:lang w:val="en-US" w:eastAsia="zh-CN"/>
              </w:rPr>
              <w:t xml:space="preserve">金融消费者权益保护  </w:t>
            </w:r>
            <w:r>
              <w:rPr>
                <w:rFonts w:hint="eastAsia" w:ascii="仿宋" w:hAnsi="仿宋" w:eastAsia="仿宋" w:cs="宋体"/>
                <w:kern w:val="0"/>
                <w:sz w:val="22"/>
                <w:szCs w:val="22"/>
              </w:rPr>
              <w:t>□其他</w:t>
            </w:r>
            <w:r>
              <w:rPr>
                <w:rFonts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45" w:type="dxa"/>
            <w:vMerge w:val="restart"/>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主要技术</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pPr>
            <w:r>
              <w:rPr>
                <w:rFonts w:hint="eastAsia" w:ascii="仿宋" w:hAnsi="仿宋" w:eastAsia="仿宋" w:cs="仿宋"/>
                <w:b/>
                <w:bCs/>
                <w:snapToGrid w:val="0"/>
                <w:kern w:val="0"/>
                <w:sz w:val="22"/>
                <w:szCs w:val="22"/>
              </w:rPr>
              <w:t>（可多选）</w:t>
            </w:r>
          </w:p>
        </w:tc>
        <w:tc>
          <w:tcPr>
            <w:tcW w:w="2806" w:type="dxa"/>
            <w:gridSpan w:val="2"/>
            <w:tcBorders>
              <w:top w:val="single" w:color="auto" w:sz="4" w:space="0"/>
              <w:left w:val="single" w:color="auto" w:sz="4" w:space="0"/>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□大数据</w:t>
            </w:r>
          </w:p>
        </w:tc>
        <w:tc>
          <w:tcPr>
            <w:tcW w:w="2605" w:type="dxa"/>
            <w:gridSpan w:val="2"/>
            <w:tcBorders>
              <w:top w:val="single" w:color="auto" w:sz="4" w:space="0"/>
              <w:left w:val="nil"/>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□云计算</w:t>
            </w:r>
          </w:p>
        </w:tc>
        <w:tc>
          <w:tcPr>
            <w:tcW w:w="2706" w:type="dxa"/>
            <w:gridSpan w:val="2"/>
            <w:tcBorders>
              <w:top w:val="single" w:color="auto" w:sz="4" w:space="0"/>
              <w:left w:val="nil"/>
              <w:bottom w:val="nil"/>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□区块链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45" w:type="dxa"/>
            <w:vMerge w:val="continue"/>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tc>
        <w:tc>
          <w:tcPr>
            <w:tcW w:w="2806" w:type="dxa"/>
            <w:gridSpan w:val="2"/>
            <w:tcBorders>
              <w:top w:val="nil"/>
              <w:left w:val="single" w:color="auto" w:sz="4" w:space="0"/>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□物联网</w:t>
            </w:r>
          </w:p>
        </w:tc>
        <w:tc>
          <w:tcPr>
            <w:tcW w:w="2605" w:type="dxa"/>
            <w:gridSpan w:val="2"/>
            <w:tcBorders>
              <w:top w:val="nil"/>
              <w:left w:val="nil"/>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□人工智能</w:t>
            </w:r>
          </w:p>
        </w:tc>
        <w:tc>
          <w:tcPr>
            <w:tcW w:w="2706" w:type="dxa"/>
            <w:gridSpan w:val="2"/>
            <w:tcBorders>
              <w:top w:val="nil"/>
              <w:left w:val="nil"/>
              <w:bottom w:val="nil"/>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□隐私计算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45" w:type="dxa"/>
            <w:vMerge w:val="continue"/>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left="471"/>
              <w:jc w:val="center"/>
              <w:textAlignment w:val="baseline"/>
              <w:rPr>
                <w:rFonts w:ascii="仿宋" w:hAnsi="仿宋" w:eastAsia="仿宋" w:cs="仿宋"/>
                <w:b/>
                <w:bCs/>
                <w:snapToGrid w:val="0"/>
                <w:kern w:val="0"/>
                <w:sz w:val="22"/>
                <w:szCs w:val="22"/>
              </w:rPr>
            </w:pPr>
          </w:p>
        </w:tc>
        <w:tc>
          <w:tcPr>
            <w:tcW w:w="2806" w:type="dxa"/>
            <w:gridSpan w:val="2"/>
            <w:tcBorders>
              <w:top w:val="nil"/>
              <w:left w:val="single" w:color="auto" w:sz="4" w:space="0"/>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□新一代移动通信</w:t>
            </w:r>
          </w:p>
        </w:tc>
        <w:tc>
          <w:tcPr>
            <w:tcW w:w="2605" w:type="dxa"/>
            <w:gridSpan w:val="2"/>
            <w:tcBorders>
              <w:top w:val="nil"/>
              <w:left w:val="nil"/>
              <w:bottom w:val="nil"/>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□量子计算</w:t>
            </w:r>
          </w:p>
        </w:tc>
        <w:tc>
          <w:tcPr>
            <w:tcW w:w="2706" w:type="dxa"/>
            <w:gridSpan w:val="2"/>
            <w:tcBorders>
              <w:top w:val="nil"/>
              <w:left w:val="nil"/>
              <w:bottom w:val="nil"/>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□虚拟现实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245" w:type="dxa"/>
            <w:vMerge w:val="continue"/>
            <w:tcBorders>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left="471"/>
              <w:jc w:val="center"/>
              <w:textAlignment w:val="baseline"/>
              <w:rPr>
                <w:rFonts w:ascii="仿宋" w:hAnsi="仿宋" w:eastAsia="仿宋" w:cs="仿宋"/>
                <w:b/>
                <w:bCs/>
                <w:snapToGrid w:val="0"/>
                <w:kern w:val="0"/>
                <w:sz w:val="22"/>
                <w:szCs w:val="22"/>
              </w:rPr>
            </w:pPr>
          </w:p>
        </w:tc>
        <w:tc>
          <w:tcPr>
            <w:tcW w:w="2806" w:type="dxa"/>
            <w:gridSpan w:val="2"/>
            <w:tcBorders>
              <w:top w:val="nil"/>
              <w:left w:val="single" w:color="auto" w:sz="4" w:space="0"/>
              <w:bottom w:val="single" w:color="auto" w:sz="4" w:space="0"/>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□其他</w:t>
            </w:r>
            <w:r>
              <w:rPr>
                <w:rFonts w:ascii="仿宋" w:hAnsi="仿宋" w:eastAsia="仿宋" w:cs="仿宋"/>
                <w:snapToGrid w:val="0"/>
                <w:kern w:val="0"/>
                <w:sz w:val="22"/>
                <w:szCs w:val="22"/>
                <w:u w:val="single"/>
              </w:rPr>
              <w:t xml:space="preserve">   </w:t>
            </w:r>
            <w:r>
              <w:rPr>
                <w:rFonts w:ascii="仿宋" w:hAnsi="仿宋" w:eastAsia="仿宋" w:cs="仿宋"/>
                <w:snapToGrid w:val="0"/>
                <w:kern w:val="0"/>
                <w:sz w:val="22"/>
                <w:szCs w:val="22"/>
              </w:rPr>
              <w:t xml:space="preserve">    </w:t>
            </w:r>
          </w:p>
        </w:tc>
        <w:tc>
          <w:tcPr>
            <w:tcW w:w="2605" w:type="dxa"/>
            <w:gridSpan w:val="2"/>
            <w:tcBorders>
              <w:top w:val="nil"/>
              <w:left w:val="nil"/>
              <w:bottom w:val="single" w:color="auto" w:sz="4" w:space="0"/>
              <w:right w:val="nil"/>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t xml:space="preserve">   </w:t>
            </w:r>
          </w:p>
        </w:tc>
        <w:tc>
          <w:tcPr>
            <w:tcW w:w="2706"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案例运行时间</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年</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月至</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年</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7"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案例简介</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pPr>
            <w:r>
              <w:rPr>
                <w:rFonts w:hint="eastAsia" w:ascii="仿宋" w:hAnsi="仿宋" w:eastAsia="仿宋" w:cs="仿宋"/>
                <w:snapToGrid w:val="0"/>
                <w:kern w:val="0"/>
                <w:sz w:val="22"/>
                <w:szCs w:val="22"/>
              </w:rPr>
              <w:t>备注：简述案例内容和应用情况等，2</w:t>
            </w:r>
            <w:r>
              <w:rPr>
                <w:rFonts w:ascii="仿宋" w:hAnsi="仿宋" w:eastAsia="仿宋" w:cs="仿宋"/>
                <w:snapToGrid w:val="0"/>
                <w:kern w:val="0"/>
                <w:sz w:val="22"/>
                <w:szCs w:val="22"/>
              </w:rPr>
              <w:t>00字内。</w:t>
            </w:r>
            <w:r>
              <w:rPr>
                <w:rFonts w:hint="eastAsia" w:ascii="仿宋_GB2312" w:hAnsi="仿宋" w:eastAsia="仿宋_GB2312" w:cs="仿宋"/>
                <w:sz w:val="22"/>
                <w:szCs w:val="22"/>
              </w:rPr>
              <w:t>本字段内容有可能用于公开宣传，如成果展示、网络投票等，请认真填写！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案例创新点</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备注：提炼总结案例创新亮点，可从业务创新、技术创新、管理创新等各方面创新情况进行阐述，3</w:t>
            </w:r>
            <w:r>
              <w:rPr>
                <w:rFonts w:ascii="仿宋" w:hAnsi="仿宋" w:eastAsia="仿宋" w:cs="仿宋"/>
                <w:snapToGrid w:val="0"/>
                <w:kern w:val="0"/>
                <w:sz w:val="22"/>
                <w:szCs w:val="22"/>
              </w:rPr>
              <w:t>00字内。</w:t>
            </w:r>
            <w:r>
              <w:rPr>
                <w:rFonts w:hint="eastAsia" w:ascii="仿宋_GB2312" w:hAnsi="仿宋" w:eastAsia="仿宋_GB2312" w:cs="仿宋"/>
                <w:sz w:val="22"/>
                <w:szCs w:val="22"/>
              </w:rPr>
              <w:t>本字段内容有可能用于公开宣传，如成果展示、网络投票等，请认真填写！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业务方案</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备注：简述案例业务方案规划与运行情况，</w:t>
            </w:r>
            <w:r>
              <w:rPr>
                <w:rFonts w:ascii="仿宋" w:hAnsi="仿宋" w:eastAsia="仿宋" w:cs="仿宋"/>
                <w:snapToGrid w:val="0"/>
                <w:kern w:val="0"/>
                <w:sz w:val="22"/>
                <w:szCs w:val="22"/>
              </w:rPr>
              <w:t>500字内。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技术方案</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备注：简述案例技术方案规划与实施情况，</w:t>
            </w:r>
            <w:r>
              <w:rPr>
                <w:rFonts w:ascii="仿宋" w:hAnsi="仿宋" w:eastAsia="仿宋" w:cs="仿宋"/>
                <w:snapToGrid w:val="0"/>
                <w:kern w:val="0"/>
                <w:sz w:val="22"/>
                <w:szCs w:val="22"/>
              </w:rPr>
              <w:t>500字内。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合规与风险管控方案</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备注：简述案例中关于对业务、技术、合规等风险方面的管理控制措施和机制，</w:t>
            </w:r>
            <w:r>
              <w:rPr>
                <w:rFonts w:ascii="仿宋" w:hAnsi="仿宋" w:eastAsia="仿宋" w:cs="仿宋"/>
                <w:snapToGrid w:val="0"/>
                <w:kern w:val="0"/>
                <w:sz w:val="22"/>
                <w:szCs w:val="22"/>
              </w:rPr>
              <w:t>300字内。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tabs>
                <w:tab w:val="center" w:pos="1180"/>
              </w:tabs>
              <w:wordWrap/>
              <w:overflowPunct/>
              <w:topLinePunct w:val="0"/>
              <w:bidi w:val="0"/>
              <w:spacing w:line="480" w:lineRule="exact"/>
              <w:jc w:val="center"/>
              <w:rPr>
                <w:rFonts w:ascii="仿宋" w:hAnsi="仿宋" w:eastAsia="仿宋" w:cs="仿宋"/>
                <w:b/>
                <w:bCs/>
                <w:sz w:val="22"/>
                <w:szCs w:val="22"/>
              </w:rPr>
            </w:pPr>
            <w:r>
              <w:rPr>
                <w:rFonts w:hint="eastAsia" w:ascii="仿宋" w:hAnsi="仿宋" w:eastAsia="仿宋" w:cs="仿宋"/>
                <w:b/>
                <w:bCs/>
                <w:sz w:val="22"/>
                <w:szCs w:val="22"/>
              </w:rPr>
              <w:t>案例自研比例</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lef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 （如有联合申报单位，需分别说明各家自研情况）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tabs>
                <w:tab w:val="center" w:pos="1180"/>
              </w:tabs>
              <w:wordWrap/>
              <w:overflowPunct/>
              <w:topLinePunct w:val="0"/>
              <w:bidi w:val="0"/>
              <w:spacing w:line="480" w:lineRule="exact"/>
              <w:jc w:val="center"/>
              <w:rPr>
                <w:rFonts w:ascii="仿宋" w:hAnsi="仿宋" w:eastAsia="仿宋" w:cs="仿宋"/>
                <w:b/>
                <w:bCs/>
                <w:sz w:val="22"/>
                <w:szCs w:val="22"/>
              </w:rPr>
            </w:pPr>
            <w:r>
              <w:rPr>
                <w:rFonts w:hint="eastAsia" w:ascii="仿宋" w:hAnsi="仿宋" w:eastAsia="仿宋" w:cs="仿宋"/>
                <w:b/>
                <w:bCs/>
                <w:sz w:val="22"/>
                <w:szCs w:val="22"/>
              </w:rPr>
              <w:t>案例项目研发成本</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 xml:space="preserve">                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tabs>
                <w:tab w:val="center" w:pos="1180"/>
              </w:tabs>
              <w:wordWrap/>
              <w:overflowPunct/>
              <w:topLinePunct w:val="0"/>
              <w:bidi w:val="0"/>
              <w:spacing w:line="480" w:lineRule="exact"/>
              <w:jc w:val="center"/>
              <w:rPr>
                <w:rFonts w:hint="default"/>
                <w:lang w:val="en-US" w:eastAsia="zh-CN"/>
              </w:rPr>
            </w:pPr>
            <w:r>
              <w:rPr>
                <w:rFonts w:hint="eastAsia" w:ascii="仿宋" w:hAnsi="仿宋" w:eastAsia="仿宋" w:cs="仿宋"/>
                <w:b/>
                <w:bCs/>
                <w:sz w:val="22"/>
                <w:szCs w:val="22"/>
                <w:lang w:val="en-US" w:eastAsia="zh-CN"/>
              </w:rPr>
              <w:t>案例项目专利情况</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default" w:ascii="仿宋" w:hAnsi="仿宋" w:eastAsia="仿宋" w:cs="仿宋"/>
                <w:snapToGrid w:val="0"/>
                <w:kern w:val="0"/>
                <w:sz w:val="22"/>
                <w:szCs w:val="22"/>
                <w:lang w:val="en-US" w:eastAsia="zh-CN"/>
              </w:rPr>
            </w:pPr>
            <w:r>
              <w:rPr>
                <w:rFonts w:hint="eastAsia" w:ascii="仿宋" w:hAnsi="仿宋" w:eastAsia="仿宋" w:cs="仿宋"/>
                <w:b/>
                <w:bCs/>
                <w:szCs w:val="21"/>
              </w:rPr>
              <w:t>受理专利</w:t>
            </w:r>
            <w:r>
              <w:rPr>
                <w:rFonts w:hint="eastAsia" w:ascii="仿宋" w:hAnsi="仿宋" w:eastAsia="仿宋" w:cs="仿宋"/>
                <w:b/>
                <w:bCs/>
                <w:szCs w:val="21"/>
                <w:lang w:val="en-US" w:eastAsia="zh-CN"/>
              </w:rPr>
              <w:t xml:space="preserve">     个，</w:t>
            </w:r>
            <w:r>
              <w:rPr>
                <w:rFonts w:hint="eastAsia" w:ascii="仿宋" w:hAnsi="仿宋" w:eastAsia="仿宋" w:cs="仿宋"/>
                <w:b/>
                <w:bCs/>
                <w:szCs w:val="21"/>
              </w:rPr>
              <w:t>授权专利</w:t>
            </w:r>
            <w:r>
              <w:rPr>
                <w:rFonts w:hint="eastAsia" w:ascii="仿宋" w:hAnsi="仿宋" w:eastAsia="仿宋" w:cs="仿宋"/>
                <w:b/>
                <w:bCs/>
                <w:szCs w:val="21"/>
                <w:lang w:val="en-US" w:eastAsia="zh-CN"/>
              </w:rPr>
              <w:t xml:space="preserve">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tabs>
                <w:tab w:val="center" w:pos="1180"/>
              </w:tabs>
              <w:wordWrap/>
              <w:overflowPunct/>
              <w:topLinePunct w:val="0"/>
              <w:bidi w:val="0"/>
              <w:spacing w:line="480" w:lineRule="exact"/>
              <w:jc w:val="center"/>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是否形成数据产品</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eastAsia" w:ascii="仿宋" w:hAnsi="仿宋" w:eastAsia="仿宋" w:cs="仿宋"/>
                <w:b/>
                <w:bCs/>
                <w:szCs w:val="21"/>
                <w:lang w:val="en-US" w:eastAsia="zh-CN"/>
              </w:rPr>
            </w:pPr>
            <w:r>
              <w:rPr>
                <w:rFonts w:hint="eastAsia" w:ascii="仿宋" w:hAnsi="仿宋" w:eastAsia="仿宋" w:cs="仿宋"/>
                <w:b/>
                <w:bCs/>
                <w:szCs w:val="21"/>
                <w:lang w:val="en-US" w:eastAsia="zh-CN"/>
              </w:rPr>
              <w:t>是</w:t>
            </w:r>
            <w:r>
              <w:rPr>
                <w:rFonts w:hint="eastAsia" w:ascii="仿宋" w:hAnsi="仿宋" w:eastAsia="仿宋" w:cs="仿宋"/>
                <w:b/>
                <w:bCs/>
                <w:szCs w:val="21"/>
                <w:lang w:val="en-US" w:eastAsia="zh-CN"/>
              </w:rPr>
              <w:sym w:font="Wingdings 2" w:char="00A3"/>
            </w:r>
            <w:r>
              <w:rPr>
                <w:rFonts w:hint="eastAsia" w:ascii="仿宋" w:hAnsi="仿宋" w:eastAsia="仿宋" w:cs="仿宋"/>
                <w:b/>
                <w:bCs/>
                <w:szCs w:val="21"/>
                <w:lang w:val="en-US" w:eastAsia="zh-CN"/>
              </w:rPr>
              <w:t>（可多选：数据集产品服务</w:t>
            </w:r>
            <w:r>
              <w:rPr>
                <w:rFonts w:hint="eastAsia" w:ascii="仿宋" w:hAnsi="仿宋" w:eastAsia="仿宋" w:cs="仿宋"/>
                <w:b/>
                <w:bCs/>
                <w:szCs w:val="21"/>
                <w:lang w:val="en-US" w:eastAsia="zh-CN"/>
              </w:rPr>
              <w:sym w:font="Wingdings 2" w:char="00A3"/>
            </w:r>
            <w:r>
              <w:rPr>
                <w:rFonts w:hint="eastAsia" w:ascii="仿宋" w:hAnsi="仿宋" w:eastAsia="仿宋" w:cs="仿宋"/>
                <w:b/>
                <w:bCs/>
                <w:szCs w:val="21"/>
                <w:lang w:val="en-US" w:eastAsia="zh-CN"/>
              </w:rPr>
              <w:t xml:space="preserve"> 、接口数据产品</w:t>
            </w:r>
            <w:r>
              <w:rPr>
                <w:rFonts w:hint="eastAsia" w:ascii="仿宋" w:hAnsi="仿宋" w:eastAsia="仿宋" w:cs="仿宋"/>
                <w:b/>
                <w:bCs/>
                <w:szCs w:val="21"/>
                <w:lang w:val="en-US" w:eastAsia="zh-CN"/>
              </w:rPr>
              <w:sym w:font="Wingdings 2" w:char="00A3"/>
            </w:r>
            <w:r>
              <w:rPr>
                <w:rFonts w:hint="eastAsia" w:ascii="仿宋" w:hAnsi="仿宋" w:eastAsia="仿宋" w:cs="仿宋"/>
                <w:b/>
                <w:bCs/>
                <w:szCs w:val="21"/>
                <w:lang w:val="en-US" w:eastAsia="zh-CN"/>
              </w:rPr>
              <w:t xml:space="preserve"> 、数据应用产品</w:t>
            </w:r>
            <w:r>
              <w:rPr>
                <w:rFonts w:hint="eastAsia" w:ascii="仿宋" w:hAnsi="仿宋" w:eastAsia="仿宋" w:cs="仿宋"/>
                <w:b/>
                <w:bCs/>
                <w:szCs w:val="21"/>
                <w:lang w:val="en-US" w:eastAsia="zh-CN"/>
              </w:rPr>
              <w:sym w:font="Wingdings 2" w:char="00A3"/>
            </w:r>
            <w:r>
              <w:rPr>
                <w:rFonts w:hint="eastAsia" w:ascii="仿宋" w:hAnsi="仿宋" w:eastAsia="仿宋" w:cs="仿宋"/>
                <w:b/>
                <w:bCs/>
                <w:szCs w:val="21"/>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20" w:firstLineChars="200"/>
              <w:jc w:val="left"/>
              <w:textAlignment w:val="baseline"/>
              <w:rPr>
                <w:rFonts w:hint="default" w:ascii="仿宋" w:hAnsi="仿宋" w:eastAsia="仿宋" w:cs="仿宋"/>
                <w:b/>
                <w:bCs/>
                <w:szCs w:val="21"/>
                <w:lang w:val="en-US" w:eastAsia="zh-CN"/>
              </w:rPr>
            </w:pPr>
            <w:r>
              <w:rPr>
                <w:rFonts w:hint="eastAsia" w:ascii="仿宋" w:hAnsi="仿宋" w:eastAsia="仿宋" w:cs="仿宋"/>
                <w:b/>
                <w:bCs/>
                <w:szCs w:val="21"/>
                <w:lang w:val="en-US" w:eastAsia="zh-CN"/>
              </w:rPr>
              <w:t>否</w:t>
            </w:r>
            <w:r>
              <w:rPr>
                <w:rFonts w:hint="eastAsia" w:ascii="仿宋" w:hAnsi="仿宋" w:eastAsia="仿宋" w:cs="仿宋"/>
                <w:b/>
                <w:bCs/>
                <w:szCs w:val="21"/>
                <w:lang w:val="en-US" w:eastAsia="zh-CN"/>
              </w:rPr>
              <w:sym w:font="Wingdings 2" w:char="00A3"/>
            </w:r>
            <w:r>
              <w:rPr>
                <w:rFonts w:hint="eastAsia" w:ascii="仿宋" w:hAnsi="仿宋" w:eastAsia="仿宋" w:cs="仿宋"/>
                <w:b/>
                <w:bCs/>
                <w:szCs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wordWrap/>
              <w:overflowPunct/>
              <w:topLinePunct w:val="0"/>
              <w:bidi w:val="0"/>
              <w:spacing w:line="480" w:lineRule="exact"/>
              <w:jc w:val="center"/>
              <w:rPr>
                <w:rFonts w:ascii="仿宋" w:hAnsi="仿宋" w:eastAsia="仿宋" w:cs="仿宋"/>
                <w:sz w:val="22"/>
                <w:szCs w:val="22"/>
              </w:rPr>
            </w:pPr>
            <w:r>
              <w:rPr>
                <w:rFonts w:hint="eastAsia" w:ascii="仿宋" w:hAnsi="仿宋" w:eastAsia="仿宋" w:cs="仿宋"/>
                <w:b/>
                <w:bCs/>
                <w:sz w:val="22"/>
                <w:szCs w:val="22"/>
              </w:rPr>
              <w:t>案例团队人数</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共</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人，包括业务运营</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人、产品</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人、技术</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经济效益</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备注：提炼案例在扩大融资规模、降低交易成本、提高资源配置效率、防范化解金融备注：风险等方面所起的作用，用量化指标和具体数据说明，如用户数量、客户数量、交易规模、收入规模等量化指标，</w:t>
            </w:r>
            <w:r>
              <w:rPr>
                <w:rFonts w:ascii="仿宋" w:hAnsi="仿宋" w:eastAsia="仿宋" w:cs="仿宋"/>
                <w:snapToGrid w:val="0"/>
                <w:kern w:val="0"/>
                <w:sz w:val="22"/>
                <w:szCs w:val="22"/>
              </w:rPr>
              <w:t>150</w:t>
            </w:r>
            <w:r>
              <w:rPr>
                <w:rFonts w:hint="eastAsia" w:ascii="仿宋" w:hAnsi="仿宋" w:eastAsia="仿宋" w:cs="仿宋"/>
                <w:snapToGrid w:val="0"/>
                <w:kern w:val="0"/>
                <w:sz w:val="22"/>
                <w:szCs w:val="22"/>
              </w:rPr>
              <w:t>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社会效益</w:t>
            </w:r>
          </w:p>
        </w:tc>
        <w:tc>
          <w:tcPr>
            <w:tcW w:w="8117" w:type="dxa"/>
            <w:gridSpan w:val="6"/>
            <w:tcBorders>
              <w:top w:val="single" w:color="auto" w:sz="4" w:space="0"/>
            </w:tcBorders>
            <w:shd w:val="clear" w:color="auto" w:fill="auto"/>
            <w:vAlign w:val="center"/>
          </w:tcPr>
          <w:p>
            <w:pPr>
              <w:keepNext w:val="0"/>
              <w:keepLines w:val="0"/>
              <w:pageBreakBefore w:val="0"/>
              <w:widowControl/>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备注：提炼案例对行业、数字经济、社会发展等方面所起的作用，即目前实施现状、已获得的荣誉、取得的效果，如案例获奖情况、市场推广情况、媒体正面宣传、专著成果等，</w:t>
            </w:r>
            <w:r>
              <w:rPr>
                <w:rFonts w:ascii="仿宋" w:hAnsi="仿宋" w:eastAsia="仿宋" w:cs="仿宋"/>
                <w:snapToGrid w:val="0"/>
                <w:kern w:val="0"/>
                <w:sz w:val="22"/>
                <w:szCs w:val="22"/>
              </w:rPr>
              <w:t>250</w:t>
            </w:r>
            <w:r>
              <w:rPr>
                <w:rFonts w:hint="eastAsia" w:ascii="仿宋" w:hAnsi="仿宋" w:eastAsia="仿宋" w:cs="仿宋"/>
                <w:snapToGrid w:val="0"/>
                <w:kern w:val="0"/>
                <w:sz w:val="22"/>
                <w:szCs w:val="22"/>
              </w:rPr>
              <w:t>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专项案例说明</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备注：如申报专项案例，需要针对专项的情况进行特别说明，尤其对所对应申报的专项领域的业务创新特性、技术应用特点、成果成效进行举证和说明，</w:t>
            </w:r>
            <w:r>
              <w:rPr>
                <w:rFonts w:ascii="仿宋" w:hAnsi="仿宋" w:eastAsia="仿宋" w:cs="仿宋"/>
                <w:snapToGrid w:val="0"/>
                <w:kern w:val="0"/>
                <w:sz w:val="22"/>
                <w:szCs w:val="22"/>
              </w:rPr>
              <w:t>300</w:t>
            </w:r>
            <w:r>
              <w:rPr>
                <w:rFonts w:hint="eastAsia" w:ascii="仿宋" w:hAnsi="仿宋" w:eastAsia="仿宋" w:cs="仿宋"/>
                <w:snapToGrid w:val="0"/>
                <w:kern w:val="0"/>
                <w:sz w:val="22"/>
                <w:szCs w:val="22"/>
              </w:rPr>
              <w:t>字内。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其他补充说明</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备注：可根据各申报单位实际情况补充说明关于案例未来发展规划、项目实施经验、实施成效、团队成员等更多说明。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9" w:hRule="atLeast"/>
        </w:trPr>
        <w:tc>
          <w:tcPr>
            <w:tcW w:w="2245"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国内外同类案例</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对比分析</w:t>
            </w: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left="83" w:firstLine="440" w:firstLineChars="200"/>
              <w:textAlignment w:val="baseline"/>
              <w:rPr>
                <w:rFonts w:ascii="仿宋" w:hAnsi="仿宋" w:eastAsia="仿宋" w:cs="仿宋"/>
                <w:snapToGrid w:val="0"/>
                <w:kern w:val="0"/>
                <w:sz w:val="22"/>
                <w:szCs w:val="22"/>
                <w:u w:val="single"/>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独创案例</w:t>
            </w:r>
            <w:r>
              <w:rPr>
                <w:rFonts w:ascii="仿宋" w:hAnsi="仿宋" w:eastAsia="仿宋" w:cs="仿宋"/>
                <w:snapToGrid w:val="0"/>
                <w:kern w:val="0"/>
                <w:sz w:val="22"/>
                <w:szCs w:val="22"/>
              </w:rPr>
              <w:t xml:space="preserve">    </w:t>
            </w:r>
            <w:r>
              <w:rPr>
                <w:rFonts w:hint="eastAsia" w:ascii="仿宋" w:hAnsi="仿宋" w:eastAsia="仿宋" w:cs="仿宋"/>
                <w:snapToGrid w:val="0"/>
                <w:kern w:val="0"/>
                <w:sz w:val="22"/>
                <w:szCs w:val="22"/>
              </w:rPr>
              <w:t>□对标案例</w:t>
            </w:r>
            <w:r>
              <w:rPr>
                <w:rFonts w:ascii="仿宋" w:hAnsi="仿宋" w:eastAsia="仿宋" w:cs="仿宋"/>
                <w:snapToGrid w:val="0"/>
                <w:kern w:val="0"/>
                <w:sz w:val="22"/>
                <w:szCs w:val="2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textAlignment w:val="baseline"/>
              <w:rPr>
                <w:rFonts w:ascii="仿宋" w:hAnsi="仿宋" w:eastAsia="仿宋" w:cs="仿宋"/>
                <w:snapToGrid w:val="0"/>
                <w:kern w:val="0"/>
                <w:sz w:val="22"/>
                <w:szCs w:val="22"/>
              </w:rPr>
            </w:pPr>
            <w:r>
              <w:rPr>
                <w:rFonts w:hint="eastAsia" w:ascii="仿宋" w:hAnsi="仿宋" w:eastAsia="仿宋" w:cs="仿宋"/>
                <w:snapToGrid w:val="0"/>
                <w:kern w:val="0"/>
                <w:sz w:val="22"/>
                <w:szCs w:val="22"/>
              </w:rPr>
              <w:t>如果是对标案例，可以从案例的相同和不同点多个方面进行比较分析；如果是独创案例，可以不用填写。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45" w:type="dxa"/>
            <w:vMerge w:val="restart"/>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r>
              <w:rPr>
                <w:rFonts w:hint="eastAsia" w:ascii="仿宋" w:hAnsi="仿宋" w:eastAsia="仿宋" w:cs="仿宋"/>
                <w:b/>
                <w:bCs/>
                <w:snapToGrid w:val="0"/>
                <w:kern w:val="0"/>
                <w:sz w:val="22"/>
                <w:szCs w:val="22"/>
              </w:rPr>
              <w:t>申报材料附件清单</w:t>
            </w:r>
          </w:p>
          <w:p>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仿宋" w:hAnsi="仿宋" w:eastAsia="仿宋" w:cs="仿宋"/>
                <w:b/>
                <w:bCs/>
                <w:snapToGrid w:val="0"/>
                <w:kern w:val="0"/>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220" w:firstLineChars="100"/>
              <w:jc w:val="left"/>
              <w:textAlignment w:val="baseline"/>
              <w:rPr>
                <w:rFonts w:ascii="仿宋" w:hAnsi="仿宋" w:eastAsia="仿宋" w:cs="仿宋"/>
                <w:b/>
                <w:bCs/>
                <w:snapToGrid w:val="0"/>
                <w:kern w:val="0"/>
                <w:sz w:val="22"/>
                <w:szCs w:val="22"/>
              </w:rPr>
            </w:pPr>
          </w:p>
        </w:tc>
        <w:tc>
          <w:tcPr>
            <w:tcW w:w="1457" w:type="dxa"/>
            <w:tcBorders>
              <w:top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b/>
                <w:bCs/>
                <w:snapToGrid w:val="0"/>
                <w:kern w:val="0"/>
                <w:sz w:val="22"/>
                <w:szCs w:val="22"/>
              </w:rPr>
            </w:pPr>
            <w:r>
              <w:rPr>
                <w:rFonts w:hint="eastAsia" w:ascii="Arial" w:hAnsi="Arial" w:eastAsia="仿宋" w:cs="Arial"/>
                <w:b/>
                <w:bCs/>
                <w:snapToGrid w:val="0"/>
                <w:kern w:val="0"/>
                <w:sz w:val="22"/>
                <w:szCs w:val="22"/>
              </w:rPr>
              <w:t>序号</w:t>
            </w:r>
          </w:p>
        </w:tc>
        <w:tc>
          <w:tcPr>
            <w:tcW w:w="253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b/>
                <w:bCs/>
                <w:snapToGrid w:val="0"/>
                <w:kern w:val="0"/>
                <w:sz w:val="22"/>
                <w:szCs w:val="22"/>
              </w:rPr>
            </w:pPr>
            <w:r>
              <w:rPr>
                <w:rFonts w:hint="eastAsia" w:ascii="Arial" w:hAnsi="Arial" w:eastAsia="仿宋" w:cs="Arial"/>
                <w:b/>
                <w:bCs/>
                <w:snapToGrid w:val="0"/>
                <w:kern w:val="0"/>
                <w:sz w:val="22"/>
                <w:szCs w:val="22"/>
              </w:rPr>
              <w:t>材料名称</w:t>
            </w:r>
          </w:p>
        </w:tc>
        <w:tc>
          <w:tcPr>
            <w:tcW w:w="220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b/>
                <w:bCs/>
                <w:snapToGrid w:val="0"/>
                <w:kern w:val="0"/>
                <w:sz w:val="22"/>
                <w:szCs w:val="22"/>
              </w:rPr>
            </w:pPr>
            <w:r>
              <w:rPr>
                <w:rFonts w:hint="eastAsia" w:ascii="Arial" w:hAnsi="Arial" w:eastAsia="仿宋" w:cs="Arial"/>
                <w:b/>
                <w:bCs/>
                <w:snapToGrid w:val="0"/>
                <w:kern w:val="0"/>
                <w:sz w:val="22"/>
                <w:szCs w:val="22"/>
              </w:rPr>
              <w:t>出具单位</w:t>
            </w:r>
          </w:p>
        </w:tc>
        <w:tc>
          <w:tcPr>
            <w:tcW w:w="1923" w:type="dxa"/>
            <w:tcBorders>
              <w:top w:val="single" w:color="auto" w:sz="4" w:space="0"/>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b/>
                <w:bCs/>
                <w:snapToGrid w:val="0"/>
                <w:kern w:val="0"/>
                <w:sz w:val="22"/>
                <w:szCs w:val="22"/>
              </w:rPr>
            </w:pPr>
            <w:r>
              <w:rPr>
                <w:rFonts w:hint="eastAsia" w:ascii="Arial" w:hAnsi="Arial" w:eastAsia="仿宋" w:cs="Arial"/>
                <w:b/>
                <w:bCs/>
                <w:snapToGrid w:val="0"/>
                <w:kern w:val="0"/>
                <w:sz w:val="22"/>
                <w:szCs w:val="22"/>
              </w:rPr>
              <w:t>有效期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2245"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tc>
        <w:tc>
          <w:tcPr>
            <w:tcW w:w="1457" w:type="dxa"/>
            <w:tcBorders>
              <w:top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ascii="Arial" w:hAnsi="Arial" w:eastAsia="仿宋" w:cs="Arial"/>
                <w:snapToGrid w:val="0"/>
                <w:kern w:val="0"/>
                <w:sz w:val="22"/>
                <w:szCs w:val="22"/>
              </w:rPr>
              <w:t>1</w:t>
            </w:r>
          </w:p>
        </w:tc>
        <w:tc>
          <w:tcPr>
            <w:tcW w:w="253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hint="eastAsia" w:ascii="仿宋" w:hAnsi="仿宋" w:eastAsia="仿宋" w:cs="仿宋"/>
                <w:snapToGrid w:val="0"/>
                <w:kern w:val="0"/>
                <w:sz w:val="22"/>
                <w:szCs w:val="22"/>
              </w:rPr>
              <w:t>营业执照</w:t>
            </w:r>
            <w:r>
              <w:rPr>
                <w:rFonts w:ascii="仿宋" w:hAnsi="仿宋" w:eastAsia="仿宋" w:cs="仿宋"/>
                <w:snapToGrid w:val="0"/>
                <w:kern w:val="0"/>
                <w:sz w:val="22"/>
                <w:szCs w:val="22"/>
              </w:rPr>
              <w:t>(必要）</w:t>
            </w:r>
          </w:p>
        </w:tc>
        <w:tc>
          <w:tcPr>
            <w:tcW w:w="220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c>
          <w:tcPr>
            <w:tcW w:w="1923" w:type="dxa"/>
            <w:tcBorders>
              <w:top w:val="single" w:color="auto" w:sz="4" w:space="0"/>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2245"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tc>
        <w:tc>
          <w:tcPr>
            <w:tcW w:w="1457" w:type="dxa"/>
            <w:tcBorders>
              <w:top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ascii="Arial" w:hAnsi="Arial" w:eastAsia="仿宋" w:cs="Arial"/>
                <w:snapToGrid w:val="0"/>
                <w:kern w:val="0"/>
                <w:sz w:val="22"/>
                <w:szCs w:val="22"/>
              </w:rPr>
              <w:t>2</w:t>
            </w:r>
          </w:p>
        </w:tc>
        <w:tc>
          <w:tcPr>
            <w:tcW w:w="253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hint="eastAsia" w:ascii="仿宋" w:hAnsi="仿宋" w:eastAsia="仿宋" w:cs="仿宋"/>
                <w:snapToGrid w:val="0"/>
                <w:kern w:val="0"/>
                <w:sz w:val="22"/>
                <w:szCs w:val="22"/>
              </w:rPr>
              <w:t>申报承诺函（必要）</w:t>
            </w:r>
          </w:p>
        </w:tc>
        <w:tc>
          <w:tcPr>
            <w:tcW w:w="220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c>
          <w:tcPr>
            <w:tcW w:w="1923" w:type="dxa"/>
            <w:tcBorders>
              <w:top w:val="single" w:color="auto" w:sz="4" w:space="0"/>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245"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tc>
        <w:tc>
          <w:tcPr>
            <w:tcW w:w="1457" w:type="dxa"/>
            <w:tcBorders>
              <w:top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ascii="Arial" w:hAnsi="Arial" w:eastAsia="仿宋" w:cs="Arial"/>
                <w:snapToGrid w:val="0"/>
                <w:kern w:val="0"/>
                <w:sz w:val="22"/>
                <w:szCs w:val="22"/>
              </w:rPr>
              <w:t>3</w:t>
            </w:r>
          </w:p>
        </w:tc>
        <w:tc>
          <w:tcPr>
            <w:tcW w:w="253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hint="eastAsia" w:ascii="仿宋" w:hAnsi="仿宋" w:eastAsia="仿宋" w:cs="仿宋"/>
                <w:snapToGrid w:val="0"/>
                <w:kern w:val="0"/>
                <w:sz w:val="22"/>
                <w:szCs w:val="22"/>
              </w:rPr>
              <w:t>方案书（必要）</w:t>
            </w:r>
          </w:p>
        </w:tc>
        <w:tc>
          <w:tcPr>
            <w:tcW w:w="220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c>
          <w:tcPr>
            <w:tcW w:w="1923" w:type="dxa"/>
            <w:tcBorders>
              <w:top w:val="single" w:color="auto" w:sz="4" w:space="0"/>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45" w:type="dxa"/>
            <w:vMerge w:val="continue"/>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仿宋" w:hAnsi="仿宋" w:eastAsia="仿宋" w:cs="仿宋"/>
                <w:b/>
                <w:bCs/>
                <w:snapToGrid w:val="0"/>
                <w:kern w:val="0"/>
                <w:sz w:val="22"/>
                <w:szCs w:val="22"/>
              </w:rPr>
            </w:pPr>
          </w:p>
        </w:tc>
        <w:tc>
          <w:tcPr>
            <w:tcW w:w="1457" w:type="dxa"/>
            <w:tcBorders>
              <w:top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ascii="Arial" w:hAnsi="Arial" w:eastAsia="仿宋" w:cs="Arial"/>
                <w:snapToGrid w:val="0"/>
                <w:kern w:val="0"/>
                <w:sz w:val="22"/>
                <w:szCs w:val="22"/>
              </w:rPr>
              <w:t>4</w:t>
            </w:r>
          </w:p>
        </w:tc>
        <w:tc>
          <w:tcPr>
            <w:tcW w:w="253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ascii="Arial" w:hAnsi="Arial" w:eastAsia="仿宋" w:cs="Arial"/>
                <w:snapToGrid w:val="0"/>
                <w:kern w:val="0"/>
                <w:sz w:val="22"/>
                <w:szCs w:val="22"/>
              </w:rPr>
            </w:pPr>
            <w:r>
              <w:rPr>
                <w:rFonts w:hint="eastAsia" w:ascii="Arial" w:hAnsi="Arial" w:eastAsia="仿宋" w:cs="Arial"/>
                <w:snapToGrid w:val="0"/>
                <w:kern w:val="0"/>
                <w:sz w:val="22"/>
                <w:szCs w:val="22"/>
              </w:rPr>
              <w:t>可根据情况增减</w:t>
            </w:r>
          </w:p>
        </w:tc>
        <w:tc>
          <w:tcPr>
            <w:tcW w:w="220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c>
          <w:tcPr>
            <w:tcW w:w="1923" w:type="dxa"/>
            <w:tcBorders>
              <w:top w:val="single" w:color="auto" w:sz="4" w:space="0"/>
              <w:left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ind w:firstLine="440" w:firstLineChars="200"/>
              <w:jc w:val="center"/>
              <w:textAlignment w:val="baseline"/>
              <w:rPr>
                <w:rFonts w:ascii="Arial" w:hAnsi="Arial" w:eastAsia="仿宋" w:cs="Arial"/>
                <w:snapToGrid w:val="0"/>
                <w:kern w:val="0"/>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2245" w:type="dxa"/>
            <w:vMerge w:val="continue"/>
            <w:shd w:val="clear" w:color="auto" w:fill="auto"/>
            <w:vAlign w:val="center"/>
          </w:tcPr>
          <w:p>
            <w:pPr>
              <w:widowControl/>
              <w:kinsoku w:val="0"/>
              <w:autoSpaceDE w:val="0"/>
              <w:autoSpaceDN w:val="0"/>
              <w:adjustRightInd w:val="0"/>
              <w:snapToGrid w:val="0"/>
              <w:spacing w:line="560" w:lineRule="exact"/>
              <w:jc w:val="center"/>
              <w:textAlignment w:val="baseline"/>
              <w:rPr>
                <w:rFonts w:ascii="仿宋" w:hAnsi="仿宋" w:eastAsia="仿宋" w:cs="仿宋"/>
                <w:b/>
                <w:bCs/>
                <w:snapToGrid w:val="0"/>
                <w:kern w:val="0"/>
                <w:sz w:val="22"/>
                <w:szCs w:val="22"/>
              </w:rPr>
            </w:pPr>
          </w:p>
        </w:tc>
        <w:tc>
          <w:tcPr>
            <w:tcW w:w="8117" w:type="dxa"/>
            <w:gridSpan w:val="6"/>
            <w:tcBorders>
              <w:top w:val="single" w:color="auto" w:sz="4" w:space="0"/>
            </w:tcBorders>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仿宋" w:hAnsi="仿宋" w:eastAsia="仿宋" w:cs="仿宋"/>
                <w:snapToGrid w:val="0"/>
                <w:kern w:val="0"/>
                <w:sz w:val="22"/>
                <w:szCs w:val="22"/>
              </w:rPr>
            </w:pPr>
            <w:r>
              <w:rPr>
                <w:rFonts w:ascii="仿宋" w:hAnsi="仿宋" w:eastAsia="仿宋" w:cs="仿宋"/>
                <w:b/>
                <w:bCs/>
                <w:snapToGrid w:val="0"/>
                <w:kern w:val="0"/>
                <w:sz w:val="22"/>
                <w:szCs w:val="22"/>
              </w:rPr>
              <w:t>1.必要附件：</w:t>
            </w:r>
            <w:r>
              <w:rPr>
                <w:rFonts w:hint="eastAsia" w:ascii="仿宋" w:hAnsi="仿宋" w:eastAsia="仿宋" w:cs="仿宋"/>
                <w:snapToGrid w:val="0"/>
                <w:kern w:val="0"/>
                <w:sz w:val="22"/>
                <w:szCs w:val="22"/>
              </w:rPr>
              <w:t>单位营业执照扫描件、申报承诺函、方案书；</w:t>
            </w:r>
          </w:p>
          <w:p>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Arial" w:hAnsi="Arial" w:eastAsia="仿宋" w:cs="Arial"/>
                <w:snapToGrid w:val="0"/>
                <w:kern w:val="0"/>
                <w:sz w:val="22"/>
                <w:szCs w:val="22"/>
              </w:rPr>
            </w:pPr>
            <w:r>
              <w:rPr>
                <w:rFonts w:ascii="仿宋" w:hAnsi="仿宋" w:eastAsia="仿宋" w:cs="仿宋"/>
                <w:b/>
                <w:bCs/>
                <w:snapToGrid w:val="0"/>
                <w:kern w:val="0"/>
                <w:sz w:val="22"/>
                <w:szCs w:val="22"/>
              </w:rPr>
              <w:t>2.其他附件：</w:t>
            </w:r>
            <w:r>
              <w:rPr>
                <w:rFonts w:hint="eastAsia" w:ascii="仿宋" w:hAnsi="仿宋" w:eastAsia="仿宋" w:cs="仿宋"/>
                <w:snapToGrid w:val="0"/>
                <w:kern w:val="0"/>
                <w:sz w:val="22"/>
                <w:szCs w:val="22"/>
              </w:rPr>
              <w:t>申报信息所提及的相关证明材料包括但不限于专利、著作成果、评估报告、规章、制度、财务报表、专项审计报告、客户使用证明、获奖荣誉等。</w:t>
            </w:r>
          </w:p>
        </w:tc>
      </w:tr>
    </w:tbl>
    <w:p>
      <w:pPr>
        <w:spacing w:line="560" w:lineRule="exact"/>
        <w:sectPr>
          <w:pgSz w:w="11906" w:h="16838"/>
          <w:pgMar w:top="1440" w:right="1800" w:bottom="1440" w:left="1800" w:header="851" w:footer="992" w:gutter="0"/>
          <w:cols w:space="720" w:num="1"/>
          <w:docGrid w:type="lines" w:linePitch="312" w:charSpace="0"/>
        </w:sectPr>
      </w:pPr>
    </w:p>
    <w:p>
      <w:pPr>
        <w:spacing w:line="560" w:lineRule="exact"/>
        <w:ind w:left="307"/>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申报单位与联系人信息</w:t>
      </w:r>
    </w:p>
    <w:p>
      <w:pPr>
        <w:keepNext w:val="0"/>
        <w:keepLines w:val="0"/>
        <w:pageBreakBefore w:val="0"/>
        <w:widowControl w:val="0"/>
        <w:kinsoku/>
        <w:wordWrap/>
        <w:overflowPunct/>
        <w:topLinePunct w:val="0"/>
        <w:autoSpaceDE/>
        <w:autoSpaceDN/>
        <w:bidi w:val="0"/>
        <w:adjustRightInd/>
        <w:snapToGrid/>
        <w:spacing w:line="200" w:lineRule="exact"/>
        <w:textAlignment w:val="auto"/>
      </w:pPr>
    </w:p>
    <w:tbl>
      <w:tblPr>
        <w:tblStyle w:val="1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3"/>
        <w:gridCol w:w="2608"/>
        <w:gridCol w:w="1401"/>
        <w:gridCol w:w="979"/>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0" w:type="dxa"/>
            <w:gridSpan w:val="5"/>
            <w:vAlign w:val="center"/>
          </w:tcPr>
          <w:p>
            <w:pPr>
              <w:spacing w:line="560" w:lineRule="exact"/>
              <w:jc w:val="center"/>
              <w:rPr>
                <w:rFonts w:ascii="仿宋" w:hAnsi="仿宋" w:eastAsia="仿宋" w:cs="仿宋"/>
                <w:b/>
                <w:bCs/>
                <w:sz w:val="22"/>
                <w:szCs w:val="22"/>
              </w:rPr>
            </w:pPr>
            <w:r>
              <w:rPr>
                <w:rFonts w:hint="eastAsia" w:ascii="黑体" w:hAnsi="黑体" w:eastAsia="黑体" w:cs="黑体"/>
                <w:sz w:val="22"/>
                <w:szCs w:val="22"/>
              </w:rPr>
              <w:t>主申报单位基本情况及联系人（必填）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单位名称</w:t>
            </w:r>
          </w:p>
        </w:tc>
        <w:tc>
          <w:tcPr>
            <w:tcW w:w="7277" w:type="dxa"/>
            <w:gridSpan w:val="4"/>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注册地</w:t>
            </w:r>
          </w:p>
        </w:tc>
        <w:tc>
          <w:tcPr>
            <w:tcW w:w="7277" w:type="dxa"/>
            <w:gridSpan w:val="4"/>
            <w:vAlign w:val="center"/>
          </w:tcPr>
          <w:p>
            <w:pPr>
              <w:spacing w:line="560" w:lineRule="exact"/>
              <w:rPr>
                <w:rFonts w:ascii="仿宋" w:hAnsi="仿宋" w:eastAsia="仿宋" w:cs="仿宋"/>
                <w:snapToGrid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主要办公地</w:t>
            </w:r>
          </w:p>
        </w:tc>
        <w:tc>
          <w:tcPr>
            <w:tcW w:w="7277" w:type="dxa"/>
            <w:gridSpan w:val="4"/>
            <w:vAlign w:val="center"/>
          </w:tcPr>
          <w:p>
            <w:pPr>
              <w:spacing w:line="560" w:lineRule="exact"/>
              <w:rPr>
                <w:rFonts w:ascii="仿宋" w:hAnsi="仿宋" w:eastAsia="仿宋" w:cs="仿宋"/>
                <w:snapToGrid w:val="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单位类型</w:t>
            </w:r>
          </w:p>
        </w:tc>
        <w:tc>
          <w:tcPr>
            <w:tcW w:w="7277" w:type="dxa"/>
            <w:gridSpan w:val="4"/>
            <w:vAlign w:val="center"/>
          </w:tcPr>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银行</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证券</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保险</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基金</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期货</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消费金融</w:t>
            </w:r>
            <w:r>
              <w:rPr>
                <w:rFonts w:ascii="仿宋" w:hAnsi="仿宋" w:eastAsia="仿宋" w:cs="仿宋"/>
                <w:snapToGrid w:val="0"/>
                <w:kern w:val="0"/>
                <w:sz w:val="22"/>
                <w:szCs w:val="22"/>
              </w:rPr>
              <w:t xml:space="preserve">   </w:t>
            </w:r>
          </w:p>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小额贷款</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保理</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融资租赁</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典当</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交易所</w:t>
            </w:r>
          </w:p>
          <w:p>
            <w:pPr>
              <w:spacing w:line="560" w:lineRule="exact"/>
              <w:rPr>
                <w:rFonts w:ascii="仿宋" w:hAnsi="仿宋" w:eastAsia="仿宋" w:cs="仿宋"/>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科研院所</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科技企业</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其他</w:t>
            </w:r>
            <w:r>
              <w:rPr>
                <w:rFonts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u w:val="single"/>
              </w:rPr>
              <w:t xml:space="preserve">      </w:t>
            </w:r>
            <w:r>
              <w:rPr>
                <w:rFonts w:ascii="仿宋" w:hAnsi="仿宋" w:eastAsia="仿宋" w:cs="仿宋"/>
                <w:snapToGrid w:val="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单位简介</w:t>
            </w:r>
          </w:p>
        </w:tc>
        <w:tc>
          <w:tcPr>
            <w:tcW w:w="7277" w:type="dxa"/>
            <w:gridSpan w:val="4"/>
            <w:vAlign w:val="center"/>
          </w:tcPr>
          <w:p>
            <w:pPr>
              <w:rPr>
                <w:rFonts w:ascii="仿宋" w:hAnsi="仿宋" w:eastAsia="仿宋" w:cs="仿宋"/>
                <w:sz w:val="22"/>
                <w:szCs w:val="22"/>
              </w:rPr>
            </w:pPr>
            <w:r>
              <w:rPr>
                <w:rFonts w:hint="eastAsia" w:ascii="仿宋" w:hAnsi="仿宋" w:eastAsia="仿宋" w:cs="仿宋"/>
                <w:sz w:val="22"/>
                <w:szCs w:val="22"/>
              </w:rPr>
              <w:t>包括但不限于历史沿革、股东情况、资质荣誉、主营业务、主要产品或服务、主要客户等单位信息介绍。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成立时间</w:t>
            </w:r>
          </w:p>
        </w:tc>
        <w:tc>
          <w:tcPr>
            <w:tcW w:w="7277" w:type="dxa"/>
            <w:gridSpan w:val="4"/>
            <w:vAlign w:val="center"/>
          </w:tcPr>
          <w:p>
            <w:pPr>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年</w:t>
            </w:r>
            <w:r>
              <w:rPr>
                <w:rFonts w:ascii="仿宋" w:hAnsi="仿宋" w:eastAsia="仿宋" w:cs="仿宋"/>
                <w:sz w:val="22"/>
                <w:szCs w:val="22"/>
              </w:rPr>
              <w:t>X</w:t>
            </w:r>
            <w:r>
              <w:rPr>
                <w:rFonts w:hint="eastAsia" w:ascii="仿宋" w:hAnsi="仿宋" w:eastAsia="仿宋" w:cs="仿宋"/>
                <w:sz w:val="22"/>
                <w:szCs w:val="22"/>
              </w:rPr>
              <w:t>月至今，共</w:t>
            </w:r>
            <w:r>
              <w:rPr>
                <w:rFonts w:ascii="仿宋" w:hAnsi="仿宋" w:eastAsia="仿宋" w:cs="仿宋"/>
                <w:sz w:val="22"/>
                <w:szCs w:val="22"/>
              </w:rPr>
              <w:t>X</w:t>
            </w:r>
            <w:r>
              <w:rPr>
                <w:rFonts w:hint="eastAsia" w:ascii="仿宋" w:hAnsi="仿宋" w:eastAsia="仿宋" w:cs="仿宋"/>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上一年度单位</w:t>
            </w:r>
          </w:p>
          <w:p>
            <w:pPr>
              <w:spacing w:line="560" w:lineRule="exact"/>
              <w:jc w:val="center"/>
              <w:rPr>
                <w:rFonts w:ascii="仿宋" w:hAnsi="仿宋" w:eastAsia="仿宋" w:cs="仿宋"/>
                <w:sz w:val="22"/>
                <w:szCs w:val="22"/>
              </w:rPr>
            </w:pPr>
            <w:r>
              <w:rPr>
                <w:rFonts w:hint="eastAsia" w:ascii="仿宋" w:hAnsi="仿宋" w:eastAsia="仿宋" w:cs="仿宋"/>
                <w:sz w:val="22"/>
                <w:szCs w:val="22"/>
              </w:rPr>
              <w:t>营收营业收入</w:t>
            </w:r>
          </w:p>
        </w:tc>
        <w:tc>
          <w:tcPr>
            <w:tcW w:w="7277" w:type="dxa"/>
            <w:gridSpan w:val="4"/>
            <w:vAlign w:val="center"/>
          </w:tcPr>
          <w:p>
            <w:pPr>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企业人员数</w:t>
            </w:r>
          </w:p>
        </w:tc>
        <w:tc>
          <w:tcPr>
            <w:tcW w:w="7277" w:type="dxa"/>
            <w:gridSpan w:val="4"/>
            <w:vAlign w:val="center"/>
          </w:tcPr>
          <w:p>
            <w:pPr>
              <w:rPr>
                <w:rFonts w:ascii="仿宋" w:hAnsi="仿宋" w:eastAsia="仿宋" w:cs="仿宋"/>
                <w:sz w:val="22"/>
                <w:szCs w:val="22"/>
              </w:rPr>
            </w:pPr>
            <w:r>
              <w:rPr>
                <w:rFonts w:hint="eastAsia" w:ascii="仿宋" w:hAnsi="仿宋" w:eastAsia="仿宋" w:cs="仿宋"/>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restart"/>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申报联系人</w:t>
            </w:r>
          </w:p>
        </w:tc>
        <w:tc>
          <w:tcPr>
            <w:tcW w:w="2608"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姓名</w:t>
            </w:r>
          </w:p>
        </w:tc>
        <w:tc>
          <w:tcPr>
            <w:tcW w:w="1401"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部门与职务</w:t>
            </w:r>
          </w:p>
        </w:tc>
        <w:tc>
          <w:tcPr>
            <w:tcW w:w="979"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手机</w:t>
            </w:r>
          </w:p>
        </w:tc>
        <w:tc>
          <w:tcPr>
            <w:tcW w:w="2289"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continue"/>
            <w:vAlign w:val="center"/>
          </w:tcPr>
          <w:p>
            <w:pPr>
              <w:spacing w:line="560" w:lineRule="exact"/>
              <w:jc w:val="center"/>
              <w:rPr>
                <w:rFonts w:ascii="仿宋" w:hAnsi="仿宋" w:eastAsia="仿宋" w:cs="仿宋"/>
                <w:sz w:val="22"/>
                <w:szCs w:val="22"/>
              </w:rPr>
            </w:pPr>
          </w:p>
        </w:tc>
        <w:tc>
          <w:tcPr>
            <w:tcW w:w="2608" w:type="dxa"/>
            <w:vAlign w:val="center"/>
          </w:tcPr>
          <w:p>
            <w:pPr>
              <w:spacing w:line="560" w:lineRule="exact"/>
              <w:jc w:val="center"/>
              <w:rPr>
                <w:rFonts w:ascii="仿宋" w:hAnsi="仿宋" w:eastAsia="仿宋" w:cs="仿宋"/>
                <w:sz w:val="22"/>
                <w:szCs w:val="22"/>
              </w:rPr>
            </w:pPr>
          </w:p>
        </w:tc>
        <w:tc>
          <w:tcPr>
            <w:tcW w:w="1401" w:type="dxa"/>
            <w:vAlign w:val="center"/>
          </w:tcPr>
          <w:p>
            <w:pPr>
              <w:spacing w:line="560" w:lineRule="exact"/>
              <w:jc w:val="center"/>
              <w:rPr>
                <w:rFonts w:ascii="仿宋" w:hAnsi="仿宋" w:eastAsia="仿宋" w:cs="仿宋"/>
                <w:sz w:val="22"/>
                <w:szCs w:val="22"/>
              </w:rPr>
            </w:pPr>
          </w:p>
        </w:tc>
        <w:tc>
          <w:tcPr>
            <w:tcW w:w="979" w:type="dxa"/>
            <w:vAlign w:val="center"/>
          </w:tcPr>
          <w:p>
            <w:pPr>
              <w:spacing w:line="560" w:lineRule="exact"/>
              <w:jc w:val="center"/>
              <w:rPr>
                <w:rFonts w:ascii="仿宋" w:hAnsi="仿宋" w:eastAsia="仿宋" w:cs="仿宋"/>
                <w:sz w:val="22"/>
                <w:szCs w:val="22"/>
              </w:rPr>
            </w:pPr>
          </w:p>
        </w:tc>
        <w:tc>
          <w:tcPr>
            <w:tcW w:w="2289" w:type="dxa"/>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continue"/>
            <w:vAlign w:val="center"/>
          </w:tcPr>
          <w:p>
            <w:pPr>
              <w:spacing w:line="560" w:lineRule="exact"/>
              <w:jc w:val="center"/>
              <w:rPr>
                <w:rFonts w:ascii="仿宋" w:hAnsi="仿宋" w:eastAsia="仿宋" w:cs="仿宋"/>
                <w:sz w:val="22"/>
                <w:szCs w:val="22"/>
              </w:rPr>
            </w:pPr>
          </w:p>
        </w:tc>
        <w:tc>
          <w:tcPr>
            <w:tcW w:w="2608" w:type="dxa"/>
            <w:vAlign w:val="center"/>
          </w:tcPr>
          <w:p>
            <w:pPr>
              <w:spacing w:line="560" w:lineRule="exact"/>
              <w:jc w:val="center"/>
              <w:rPr>
                <w:rFonts w:ascii="仿宋" w:hAnsi="仿宋" w:eastAsia="仿宋" w:cs="仿宋"/>
                <w:sz w:val="22"/>
                <w:szCs w:val="22"/>
              </w:rPr>
            </w:pPr>
          </w:p>
        </w:tc>
        <w:tc>
          <w:tcPr>
            <w:tcW w:w="1401" w:type="dxa"/>
            <w:vAlign w:val="center"/>
          </w:tcPr>
          <w:p>
            <w:pPr>
              <w:spacing w:line="560" w:lineRule="exact"/>
              <w:jc w:val="center"/>
              <w:rPr>
                <w:rFonts w:ascii="仿宋" w:hAnsi="仿宋" w:eastAsia="仿宋" w:cs="仿宋"/>
                <w:sz w:val="22"/>
                <w:szCs w:val="22"/>
              </w:rPr>
            </w:pPr>
          </w:p>
        </w:tc>
        <w:tc>
          <w:tcPr>
            <w:tcW w:w="979" w:type="dxa"/>
            <w:vAlign w:val="center"/>
          </w:tcPr>
          <w:p>
            <w:pPr>
              <w:spacing w:line="560" w:lineRule="exact"/>
              <w:jc w:val="center"/>
              <w:rPr>
                <w:rFonts w:ascii="仿宋" w:hAnsi="仿宋" w:eastAsia="仿宋" w:cs="仿宋"/>
                <w:sz w:val="22"/>
                <w:szCs w:val="22"/>
              </w:rPr>
            </w:pPr>
          </w:p>
        </w:tc>
        <w:tc>
          <w:tcPr>
            <w:tcW w:w="2289" w:type="dxa"/>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00" w:type="dxa"/>
            <w:gridSpan w:val="5"/>
            <w:vAlign w:val="center"/>
          </w:tcPr>
          <w:p>
            <w:pPr>
              <w:spacing w:line="560" w:lineRule="exact"/>
              <w:jc w:val="center"/>
              <w:rPr>
                <w:rFonts w:ascii="仿宋" w:hAnsi="仿宋" w:eastAsia="黑体" w:cs="仿宋"/>
                <w:b/>
                <w:bCs/>
                <w:sz w:val="22"/>
                <w:szCs w:val="22"/>
              </w:rPr>
            </w:pPr>
            <w:r>
              <w:rPr>
                <w:rFonts w:hint="eastAsia" w:ascii="黑体" w:hAnsi="黑体" w:eastAsia="黑体" w:cs="黑体"/>
                <w:sz w:val="22"/>
                <w:szCs w:val="22"/>
              </w:rPr>
              <w:t>联合申报单位基本情况及联系人（一）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单位名称</w:t>
            </w:r>
          </w:p>
        </w:tc>
        <w:tc>
          <w:tcPr>
            <w:tcW w:w="7277" w:type="dxa"/>
            <w:gridSpan w:val="4"/>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单位类型</w:t>
            </w:r>
          </w:p>
        </w:tc>
        <w:tc>
          <w:tcPr>
            <w:tcW w:w="7277" w:type="dxa"/>
            <w:gridSpan w:val="4"/>
            <w:vAlign w:val="center"/>
          </w:tcPr>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银行</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证券</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保险</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基金</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期货</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消费金融</w:t>
            </w:r>
            <w:r>
              <w:rPr>
                <w:rFonts w:ascii="仿宋" w:hAnsi="仿宋" w:eastAsia="仿宋" w:cs="仿宋"/>
                <w:snapToGrid w:val="0"/>
                <w:kern w:val="0"/>
                <w:sz w:val="22"/>
                <w:szCs w:val="22"/>
              </w:rPr>
              <w:t xml:space="preserve">   </w:t>
            </w:r>
          </w:p>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小额贷款</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保理</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融资租赁</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典当</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交易所</w:t>
            </w:r>
          </w:p>
          <w:p>
            <w:pPr>
              <w:spacing w:line="560" w:lineRule="exact"/>
              <w:rPr>
                <w:rFonts w:ascii="仿宋" w:hAnsi="仿宋" w:eastAsia="仿宋" w:cs="仿宋"/>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科研院所</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科技企业</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其他</w:t>
            </w:r>
            <w:r>
              <w:rPr>
                <w:rFonts w:ascii="仿宋" w:hAnsi="仿宋" w:eastAsia="仿宋" w:cs="仿宋"/>
                <w:snapToGrid w:val="0"/>
                <w:kern w:val="0"/>
                <w:sz w:val="22"/>
                <w:szCs w:val="22"/>
                <w:u w:val="single"/>
              </w:rPr>
              <w:t xml:space="preserve">    </w:t>
            </w:r>
            <w:r>
              <w:rPr>
                <w:rFonts w:hint="eastAsia" w:ascii="仿宋" w:hAnsi="仿宋" w:eastAsia="仿宋" w:cs="仿宋"/>
                <w:snapToGrid w:val="0"/>
                <w:kern w:val="0"/>
                <w:sz w:val="22"/>
                <w:szCs w:val="22"/>
                <w:u w:val="single"/>
              </w:rPr>
              <w:t xml:space="preserve">      </w:t>
            </w:r>
            <w:r>
              <w:rPr>
                <w:rFonts w:ascii="仿宋" w:hAnsi="仿宋" w:eastAsia="仿宋" w:cs="仿宋"/>
                <w:snapToGrid w:val="0"/>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注册地</w:t>
            </w:r>
          </w:p>
        </w:tc>
        <w:tc>
          <w:tcPr>
            <w:tcW w:w="7277" w:type="dxa"/>
            <w:gridSpan w:val="4"/>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主要办公地</w:t>
            </w:r>
          </w:p>
        </w:tc>
        <w:tc>
          <w:tcPr>
            <w:tcW w:w="7277" w:type="dxa"/>
            <w:gridSpan w:val="4"/>
            <w:vAlign w:val="center"/>
          </w:tcPr>
          <w:p>
            <w:pPr>
              <w:spacing w:line="560" w:lineRule="exact"/>
              <w:jc w:val="left"/>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单位简介</w:t>
            </w:r>
          </w:p>
        </w:tc>
        <w:tc>
          <w:tcPr>
            <w:tcW w:w="7277" w:type="dxa"/>
            <w:gridSpan w:val="4"/>
            <w:tcBorders>
              <w:left w:val="single" w:color="auto" w:sz="4" w:space="0"/>
              <w:bottom w:val="single" w:color="auto" w:sz="4" w:space="0"/>
              <w:right w:val="single" w:color="auto" w:sz="4" w:space="0"/>
            </w:tcBorders>
            <w:vAlign w:val="center"/>
          </w:tcPr>
          <w:p>
            <w:pPr>
              <w:rPr>
                <w:rFonts w:ascii="仿宋" w:hAnsi="仿宋" w:eastAsia="仿宋" w:cs="仿宋"/>
                <w:sz w:val="22"/>
                <w:szCs w:val="22"/>
              </w:rPr>
            </w:pPr>
            <w:r>
              <w:rPr>
                <w:rFonts w:hint="eastAsia" w:ascii="仿宋" w:hAnsi="仿宋" w:eastAsia="仿宋" w:cs="仿宋"/>
                <w:sz w:val="22"/>
                <w:szCs w:val="22"/>
              </w:rPr>
              <w:t>包括但不限于历史沿革、股东情况、资质荣誉、主营业务、主要产品或服务、主要客户等。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成立时间</w:t>
            </w:r>
          </w:p>
        </w:tc>
        <w:tc>
          <w:tcPr>
            <w:tcW w:w="7277" w:type="dxa"/>
            <w:gridSpan w:val="4"/>
            <w:tcBorders>
              <w:left w:val="single" w:color="auto" w:sz="4" w:space="0"/>
              <w:bottom w:val="single" w:color="auto" w:sz="4" w:space="0"/>
              <w:right w:val="single" w:color="auto" w:sz="4" w:space="0"/>
            </w:tcBorders>
            <w:vAlign w:val="center"/>
          </w:tcPr>
          <w:p>
            <w:pPr>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年</w:t>
            </w:r>
            <w:r>
              <w:rPr>
                <w:rFonts w:ascii="仿宋" w:hAnsi="仿宋" w:eastAsia="仿宋" w:cs="仿宋"/>
                <w:sz w:val="22"/>
                <w:szCs w:val="22"/>
              </w:rPr>
              <w:t>X</w:t>
            </w:r>
            <w:r>
              <w:rPr>
                <w:rFonts w:hint="eastAsia" w:ascii="仿宋" w:hAnsi="仿宋" w:eastAsia="仿宋" w:cs="仿宋"/>
                <w:sz w:val="22"/>
                <w:szCs w:val="22"/>
              </w:rPr>
              <w:t>月至今，共</w:t>
            </w:r>
            <w:r>
              <w:rPr>
                <w:rFonts w:ascii="仿宋" w:hAnsi="仿宋" w:eastAsia="仿宋" w:cs="仿宋"/>
                <w:sz w:val="22"/>
                <w:szCs w:val="22"/>
              </w:rPr>
              <w:t>X</w:t>
            </w:r>
            <w:r>
              <w:rPr>
                <w:rFonts w:hint="eastAsia" w:ascii="仿宋" w:hAnsi="仿宋" w:eastAsia="仿宋" w:cs="仿宋"/>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上一年度单位</w:t>
            </w:r>
          </w:p>
          <w:p>
            <w:pPr>
              <w:spacing w:line="560" w:lineRule="exact"/>
              <w:jc w:val="center"/>
              <w:rPr>
                <w:rFonts w:ascii="仿宋" w:hAnsi="仿宋" w:eastAsia="仿宋" w:cs="仿宋"/>
                <w:sz w:val="22"/>
                <w:szCs w:val="22"/>
              </w:rPr>
            </w:pPr>
            <w:r>
              <w:rPr>
                <w:rFonts w:hint="eastAsia" w:ascii="仿宋" w:hAnsi="仿宋" w:eastAsia="仿宋" w:cs="仿宋"/>
                <w:sz w:val="22"/>
                <w:szCs w:val="22"/>
              </w:rPr>
              <w:t>营业收入</w:t>
            </w:r>
          </w:p>
        </w:tc>
        <w:tc>
          <w:tcPr>
            <w:tcW w:w="7277" w:type="dxa"/>
            <w:gridSpan w:val="4"/>
            <w:tcBorders>
              <w:left w:val="single" w:color="auto" w:sz="4" w:space="0"/>
              <w:bottom w:val="single" w:color="auto" w:sz="4" w:space="0"/>
              <w:right w:val="single" w:color="auto" w:sz="4" w:space="0"/>
            </w:tcBorders>
            <w:vAlign w:val="center"/>
          </w:tcPr>
          <w:p>
            <w:pPr>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企业人员数量</w:t>
            </w:r>
          </w:p>
        </w:tc>
        <w:tc>
          <w:tcPr>
            <w:tcW w:w="7277" w:type="dxa"/>
            <w:gridSpan w:val="4"/>
            <w:tcBorders>
              <w:left w:val="single" w:color="auto" w:sz="4" w:space="0"/>
              <w:bottom w:val="single" w:color="auto" w:sz="4" w:space="0"/>
              <w:right w:val="single" w:color="auto" w:sz="4" w:space="0"/>
            </w:tcBorders>
            <w:vAlign w:val="center"/>
          </w:tcPr>
          <w:p>
            <w:pP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申报联系人</w:t>
            </w:r>
          </w:p>
        </w:tc>
        <w:tc>
          <w:tcPr>
            <w:tcW w:w="26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姓名</w:t>
            </w:r>
          </w:p>
        </w:tc>
        <w:tc>
          <w:tcPr>
            <w:tcW w:w="14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部门与职务</w:t>
            </w:r>
          </w:p>
        </w:tc>
        <w:tc>
          <w:tcPr>
            <w:tcW w:w="9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手机</w:t>
            </w:r>
          </w:p>
        </w:tc>
        <w:tc>
          <w:tcPr>
            <w:tcW w:w="22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26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1401"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979"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2289"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500" w:type="dxa"/>
            <w:gridSpan w:val="5"/>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黑体" w:hAnsi="黑体" w:eastAsia="黑体" w:cs="黑体"/>
                <w:sz w:val="22"/>
                <w:szCs w:val="22"/>
              </w:rPr>
              <w:t>联合申报单位基本情况及联系人（二）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单位名称</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单位类型</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银行</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证券</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保险</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基金</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期货</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消费金融</w:t>
            </w:r>
            <w:r>
              <w:rPr>
                <w:rFonts w:ascii="仿宋" w:hAnsi="仿宋" w:eastAsia="仿宋" w:cs="仿宋"/>
                <w:snapToGrid w:val="0"/>
                <w:kern w:val="0"/>
                <w:sz w:val="22"/>
                <w:szCs w:val="22"/>
              </w:rPr>
              <w:t xml:space="preserve">   </w:t>
            </w:r>
          </w:p>
          <w:p>
            <w:pPr>
              <w:widowControl/>
              <w:kinsoku w:val="0"/>
              <w:autoSpaceDE w:val="0"/>
              <w:autoSpaceDN w:val="0"/>
              <w:adjustRightInd w:val="0"/>
              <w:snapToGrid w:val="0"/>
              <w:spacing w:line="560" w:lineRule="exact"/>
              <w:textAlignment w:val="baseline"/>
              <w:rPr>
                <w:rFonts w:ascii="仿宋" w:hAnsi="仿宋" w:eastAsia="仿宋" w:cs="仿宋"/>
                <w:snapToGrid w:val="0"/>
                <w:kern w:val="0"/>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小额贷款</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保理</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融资租赁</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典当</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交易所</w:t>
            </w:r>
          </w:p>
          <w:p>
            <w:pPr>
              <w:widowControl/>
              <w:kinsoku w:val="0"/>
              <w:autoSpaceDE w:val="0"/>
              <w:autoSpaceDN w:val="0"/>
              <w:adjustRightInd w:val="0"/>
              <w:snapToGrid w:val="0"/>
              <w:spacing w:line="560" w:lineRule="exact"/>
              <w:textAlignment w:val="baseline"/>
              <w:rPr>
                <w:rFonts w:ascii="仿宋" w:hAnsi="仿宋" w:eastAsia="仿宋" w:cs="仿宋"/>
                <w:sz w:val="22"/>
                <w:szCs w:val="22"/>
              </w:rPr>
            </w:pP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科研院所</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科技企业</w:t>
            </w:r>
            <w:r>
              <w:rPr>
                <w:rFonts w:ascii="仿宋" w:hAnsi="仿宋" w:eastAsia="仿宋" w:cs="仿宋"/>
                <w:snapToGrid w:val="0"/>
                <w:kern w:val="0"/>
                <w:sz w:val="22"/>
                <w:szCs w:val="22"/>
              </w:rPr>
              <w:t xml:space="preserve">    </w:t>
            </w:r>
            <w:r>
              <w:rPr>
                <w:rFonts w:ascii="仿宋" w:hAnsi="仿宋" w:eastAsia="仿宋" w:cs="仿宋"/>
                <w:snapToGrid w:val="0"/>
                <w:kern w:val="0"/>
                <w:sz w:val="22"/>
                <w:szCs w:val="22"/>
              </w:rPr>
              <w:sym w:font="Wingdings 2" w:char="00A3"/>
            </w:r>
            <w:r>
              <w:rPr>
                <w:rFonts w:hint="eastAsia" w:ascii="仿宋" w:hAnsi="仿宋" w:eastAsia="仿宋" w:cs="仿宋"/>
                <w:snapToGrid w:val="0"/>
                <w:kern w:val="0"/>
                <w:sz w:val="22"/>
                <w:szCs w:val="22"/>
              </w:rPr>
              <w:t>其他</w:t>
            </w:r>
            <w:r>
              <w:rPr>
                <w:rFonts w:ascii="仿宋" w:hAnsi="仿宋" w:eastAsia="仿宋" w:cs="仿宋"/>
                <w:snapToGrid w:val="0"/>
                <w:kern w:val="0"/>
                <w:sz w:val="22"/>
                <w:szCs w:val="22"/>
                <w:u w:val="none"/>
              </w:rPr>
              <w:t xml:space="preserve">    </w:t>
            </w:r>
            <w:r>
              <w:rPr>
                <w:rFonts w:hint="default" w:ascii="仿宋" w:hAnsi="仿宋" w:eastAsia="仿宋" w:cs="仿宋"/>
                <w:snapToGrid w:val="0"/>
                <w:kern w:val="0"/>
                <w:sz w:val="22"/>
                <w:szCs w:val="22"/>
                <w:u w:val="none"/>
              </w:rPr>
              <w:t xml:space="preserve">      </w:t>
            </w:r>
            <w:r>
              <w:rPr>
                <w:rFonts w:ascii="仿宋" w:hAnsi="仿宋" w:eastAsia="仿宋" w:cs="仿宋"/>
                <w:snapToGrid w:val="0"/>
                <w:kern w:val="0"/>
                <w:sz w:val="22"/>
                <w:szCs w:val="22"/>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注册地</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主要办公地</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单位简介</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cs="仿宋"/>
                <w:sz w:val="22"/>
                <w:szCs w:val="22"/>
              </w:rPr>
            </w:pPr>
            <w:r>
              <w:rPr>
                <w:rFonts w:hint="eastAsia" w:ascii="仿宋" w:hAnsi="仿宋" w:eastAsia="仿宋" w:cs="仿宋"/>
                <w:sz w:val="22"/>
                <w:szCs w:val="22"/>
              </w:rPr>
              <w:t>包括但不限于历史沿革、股东情况、资质荣誉、主营业务、主要产品或服务、主要客户等。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成立时间</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年</w:t>
            </w:r>
            <w:r>
              <w:rPr>
                <w:rFonts w:ascii="仿宋" w:hAnsi="仿宋" w:eastAsia="仿宋" w:cs="仿宋"/>
                <w:sz w:val="22"/>
                <w:szCs w:val="22"/>
              </w:rPr>
              <w:t>X</w:t>
            </w:r>
            <w:r>
              <w:rPr>
                <w:rFonts w:hint="eastAsia" w:ascii="仿宋" w:hAnsi="仿宋" w:eastAsia="仿宋" w:cs="仿宋"/>
                <w:sz w:val="22"/>
                <w:szCs w:val="22"/>
              </w:rPr>
              <w:t>月至今，共</w:t>
            </w:r>
            <w:r>
              <w:rPr>
                <w:rFonts w:ascii="仿宋" w:hAnsi="仿宋" w:eastAsia="仿宋" w:cs="仿宋"/>
                <w:sz w:val="22"/>
                <w:szCs w:val="22"/>
              </w:rPr>
              <w:t>X</w:t>
            </w:r>
            <w:r>
              <w:rPr>
                <w:rFonts w:hint="eastAsia" w:ascii="仿宋" w:hAnsi="仿宋" w:eastAsia="仿宋" w:cs="仿宋"/>
                <w:sz w:val="22"/>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上一年度单位</w:t>
            </w:r>
          </w:p>
          <w:p>
            <w:pPr>
              <w:spacing w:line="560" w:lineRule="exact"/>
              <w:jc w:val="center"/>
              <w:rPr>
                <w:rFonts w:ascii="仿宋" w:hAnsi="仿宋" w:eastAsia="仿宋" w:cs="仿宋"/>
                <w:sz w:val="22"/>
                <w:szCs w:val="22"/>
              </w:rPr>
            </w:pPr>
            <w:r>
              <w:rPr>
                <w:rFonts w:hint="eastAsia" w:ascii="仿宋" w:hAnsi="仿宋" w:eastAsia="仿宋" w:cs="仿宋"/>
                <w:sz w:val="22"/>
                <w:szCs w:val="22"/>
              </w:rPr>
              <w:t>营收收入</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cs="仿宋"/>
                <w:sz w:val="22"/>
                <w:szCs w:val="22"/>
              </w:rPr>
            </w:pPr>
            <w:r>
              <w:rPr>
                <w:rFonts w:ascii="仿宋" w:hAnsi="仿宋" w:eastAsia="仿宋" w:cs="仿宋"/>
                <w:sz w:val="22"/>
                <w:szCs w:val="22"/>
              </w:rPr>
              <w:t>XX</w:t>
            </w:r>
            <w:r>
              <w:rPr>
                <w:rFonts w:hint="eastAsia" w:ascii="仿宋" w:hAnsi="仿宋" w:eastAsia="仿宋" w:cs="仿宋"/>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企业人员数量</w:t>
            </w:r>
          </w:p>
        </w:tc>
        <w:tc>
          <w:tcPr>
            <w:tcW w:w="7277"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restart"/>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申报联系人</w:t>
            </w:r>
          </w:p>
        </w:tc>
        <w:tc>
          <w:tcPr>
            <w:tcW w:w="26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姓名</w:t>
            </w:r>
          </w:p>
        </w:tc>
        <w:tc>
          <w:tcPr>
            <w:tcW w:w="1401"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部门与职务</w:t>
            </w:r>
          </w:p>
        </w:tc>
        <w:tc>
          <w:tcPr>
            <w:tcW w:w="979"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手机</w:t>
            </w:r>
          </w:p>
        </w:tc>
        <w:tc>
          <w:tcPr>
            <w:tcW w:w="2289" w:type="dxa"/>
            <w:tcBorders>
              <w:top w:val="single" w:color="auto" w:sz="4" w:space="0"/>
              <w:left w:val="single" w:color="auto" w:sz="4" w:space="0"/>
              <w:right w:val="single" w:color="auto" w:sz="4" w:space="0"/>
            </w:tcBorders>
            <w:vAlign w:val="center"/>
          </w:tcPr>
          <w:p>
            <w:pPr>
              <w:spacing w:line="560" w:lineRule="exact"/>
              <w:jc w:val="center"/>
              <w:rPr>
                <w:rFonts w:ascii="仿宋" w:hAnsi="仿宋" w:eastAsia="仿宋" w:cs="仿宋"/>
                <w:sz w:val="22"/>
                <w:szCs w:val="22"/>
              </w:rPr>
            </w:pPr>
            <w:r>
              <w:rPr>
                <w:rFonts w:hint="eastAsia" w:ascii="仿宋" w:hAnsi="仿宋" w:eastAsia="仿宋" w:cs="仿宋"/>
                <w:sz w:val="22"/>
                <w:szCs w:val="22"/>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vMerge w:val="continue"/>
            <w:tcBorders>
              <w:left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26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140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c>
          <w:tcPr>
            <w:tcW w:w="228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00" w:type="dxa"/>
            <w:gridSpan w:val="5"/>
            <w:tcBorders>
              <w:left w:val="single" w:color="auto" w:sz="4" w:space="0"/>
              <w:right w:val="single" w:color="auto" w:sz="4" w:space="0"/>
            </w:tcBorders>
            <w:vAlign w:val="center"/>
          </w:tcPr>
          <w:p>
            <w:pPr>
              <w:spacing w:line="160" w:lineRule="exact"/>
              <w:jc w:val="center"/>
              <w:rPr>
                <w:rFonts w:ascii="仿宋" w:hAnsi="仿宋" w:eastAsia="仿宋" w:cs="仿宋"/>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223" w:type="dxa"/>
            <w:tcBorders>
              <w:left w:val="single" w:color="auto" w:sz="4" w:space="0"/>
              <w:bottom w:val="single" w:color="auto" w:sz="4" w:space="0"/>
              <w:right w:val="single" w:color="auto" w:sz="4" w:space="0"/>
            </w:tcBorders>
            <w:vAlign w:val="center"/>
          </w:tcPr>
          <w:p>
            <w:pPr>
              <w:pStyle w:val="22"/>
              <w:spacing w:line="560" w:lineRule="exact"/>
              <w:ind w:firstLine="0"/>
              <w:jc w:val="center"/>
              <w:rPr>
                <w:rFonts w:ascii="仿宋" w:hAnsi="仿宋" w:eastAsia="仿宋" w:cs="仿宋"/>
                <w:sz w:val="22"/>
                <w:szCs w:val="22"/>
              </w:rPr>
            </w:pPr>
            <w:r>
              <w:rPr>
                <w:rFonts w:hint="eastAsia" w:ascii="仿宋" w:hAnsi="仿宋" w:eastAsia="仿宋" w:cs="仿宋"/>
                <w:sz w:val="22"/>
                <w:szCs w:val="22"/>
              </w:rPr>
              <w:t>案例团队</w:t>
            </w:r>
          </w:p>
          <w:p>
            <w:pPr>
              <w:pStyle w:val="22"/>
              <w:spacing w:line="560" w:lineRule="exact"/>
              <w:ind w:firstLine="0"/>
              <w:jc w:val="center"/>
              <w:rPr>
                <w:rFonts w:ascii="仿宋" w:hAnsi="仿宋" w:eastAsia="仿宋" w:cs="仿宋"/>
                <w:sz w:val="22"/>
                <w:szCs w:val="22"/>
              </w:rPr>
            </w:pPr>
            <w:r>
              <w:rPr>
                <w:rFonts w:hint="eastAsia" w:ascii="仿宋" w:hAnsi="仿宋" w:eastAsia="仿宋" w:cs="仿宋"/>
                <w:sz w:val="22"/>
                <w:szCs w:val="22"/>
              </w:rPr>
              <w:t>成员与分工</w:t>
            </w:r>
          </w:p>
        </w:tc>
        <w:tc>
          <w:tcPr>
            <w:tcW w:w="7277" w:type="dxa"/>
            <w:gridSpan w:val="4"/>
            <w:tcBorders>
              <w:top w:val="single" w:color="auto" w:sz="4" w:space="0"/>
              <w:left w:val="single" w:color="auto" w:sz="4" w:space="0"/>
              <w:bottom w:val="single" w:color="auto" w:sz="4" w:space="0"/>
              <w:right w:val="single" w:color="auto" w:sz="4" w:space="0"/>
            </w:tcBorders>
          </w:tcPr>
          <w:p>
            <w:pPr>
              <w:spacing w:line="560" w:lineRule="exact"/>
              <w:jc w:val="left"/>
              <w:rPr>
                <w:rFonts w:ascii="仿宋" w:hAnsi="仿宋" w:eastAsia="仿宋" w:cs="仿宋"/>
                <w:sz w:val="22"/>
                <w:szCs w:val="22"/>
              </w:rPr>
            </w:pPr>
            <w:r>
              <w:rPr>
                <w:rFonts w:hint="eastAsia" w:ascii="仿宋" w:hAnsi="仿宋" w:eastAsia="仿宋" w:cs="仿宋"/>
                <w:sz w:val="22"/>
                <w:szCs w:val="22"/>
              </w:rPr>
              <w:t>填写项目团队规模、主要成员姓名和责任分工。如是联合申报案例，还需明确填写各申报单位在案例中所承担的具体工作职责、职能分工、贡献成果等。</w:t>
            </w:r>
          </w:p>
        </w:tc>
      </w:tr>
    </w:tbl>
    <w:p>
      <w:pPr>
        <w:spacing w:line="560" w:lineRule="exact"/>
        <w:ind w:firstLine="880" w:firstLineChars="200"/>
        <w:jc w:val="center"/>
        <w:rPr>
          <w:rFonts w:ascii="方正小标宋简体" w:hAnsi="方正小标宋简体" w:eastAsia="方正小标宋简体" w:cs="黑体"/>
          <w:sz w:val="44"/>
          <w:szCs w:val="44"/>
        </w:rPr>
        <w:sectPr>
          <w:pgSz w:w="11906" w:h="16838"/>
          <w:pgMar w:top="1440" w:right="1531" w:bottom="1440" w:left="1531" w:header="851" w:footer="992" w:gutter="0"/>
          <w:cols w:space="425" w:num="1"/>
          <w:docGrid w:type="lines" w:linePitch="312" w:charSpace="0"/>
        </w:sectPr>
      </w:pPr>
    </w:p>
    <w:p>
      <w:pPr>
        <w:spacing w:line="560" w:lineRule="exact"/>
        <w:ind w:firstLine="880" w:firstLineChars="200"/>
        <w:jc w:val="center"/>
        <w:rPr>
          <w:rFonts w:ascii="方正小标宋简体" w:hAnsi="方正小标宋简体" w:eastAsia="方正小标宋简体" w:cs="黑体"/>
          <w:sz w:val="44"/>
          <w:szCs w:val="44"/>
        </w:rPr>
      </w:pPr>
      <w:r>
        <w:rPr>
          <w:rFonts w:ascii="方正小标宋简体" w:hAnsi="方正小标宋简体" w:eastAsia="方正小标宋简体" w:cs="黑体"/>
          <w:sz w:val="44"/>
          <w:szCs w:val="44"/>
        </w:rPr>
        <w:t>3.</w:t>
      </w:r>
      <w:r>
        <w:rPr>
          <w:rFonts w:hint="eastAsia" w:ascii="方正小标宋简体" w:hAnsi="方正小标宋简体" w:eastAsia="方正小标宋简体" w:cs="黑体"/>
          <w:sz w:val="44"/>
          <w:szCs w:val="44"/>
        </w:rPr>
        <w:t>申报案例说明</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填报格式说明：请用A4幅面编辑，正文字体为3号仿宋体，行距30 磅。一级标题3号黑体，二级标题3号楷体加粗，三级标题3号仿宋体。</w:t>
      </w:r>
    </w:p>
    <w:p>
      <w:pPr>
        <w:spacing w:line="540" w:lineRule="exact"/>
        <w:ind w:firstLine="560" w:firstLineChars="200"/>
        <w:outlineLvl w:val="0"/>
        <w:rPr>
          <w:rFonts w:ascii="黑体" w:hAnsi="黑体" w:eastAsia="黑体" w:cs="黑体"/>
          <w:sz w:val="28"/>
          <w:szCs w:val="28"/>
        </w:rPr>
      </w:pPr>
      <w:r>
        <w:rPr>
          <w:rFonts w:hint="eastAsia" w:ascii="黑体" w:hAnsi="黑体" w:eastAsia="黑体" w:cs="黑体"/>
          <w:sz w:val="28"/>
          <w:szCs w:val="28"/>
        </w:rPr>
        <w:t>一、摘要</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(简明扼要概述案例的主要内容，如应用场景、业务功能、技术应用、数据应用、创新亮点、案例成效等重要信息，不少于300字。)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二、引言</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(此部分包含案例背景、目标等，不少于100字。)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三、案例内容</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(此部分包含业务方案、技术方案、技术安全、业务风险防控、具体实施等内容说明，不少于3000字。)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四、案例创新点</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(此部分是对案例创新性的说明，不少于300字。)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五、案例成效</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部分主要从经济效益、社会效益两个维度进行描述。经济效益是指案例在扩大融资规模、降低交易成本、提高资源配置效率、防范化解金融风险等方面所起的作用，用量化指标和具体数据说明。社会效益是指案例对行业、数字经济、社会发展等所起的作用，即目前实施现状、已获得的荣誉、取得的效果，如案例获奖情况、市场推广情况、媒体正面宣传、专著成果等，</w:t>
      </w:r>
      <w:r>
        <w:rPr>
          <w:rFonts w:hint="eastAsia" w:ascii="仿宋_GB2312" w:hAnsi="仿宋_GB2312" w:eastAsia="仿宋_GB2312" w:cs="仿宋_GB2312"/>
          <w:sz w:val="28"/>
          <w:szCs w:val="28"/>
        </w:rPr>
        <w:t>不少于</w:t>
      </w:r>
      <w:r>
        <w:rPr>
          <w:rFonts w:ascii="仿宋_GB2312" w:hAnsi="仿宋_GB2312" w:eastAsia="仿宋_GB2312" w:cs="仿宋_GB2312"/>
          <w:sz w:val="28"/>
          <w:szCs w:val="28"/>
        </w:rPr>
        <w:t>200字。)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六、经验总结</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(此部分提炼归纳案例建设、实施落地及运营推广中的重要经验做法，不少于500字。)</w:t>
      </w:r>
    </w:p>
    <w:p>
      <w:pPr>
        <w:spacing w:line="540" w:lineRule="exact"/>
        <w:ind w:firstLine="560" w:firstLineChars="200"/>
        <w:outlineLvl w:val="0"/>
        <w:rPr>
          <w:rFonts w:ascii="黑体" w:hAnsi="黑体" w:eastAsia="黑体" w:cs="黑体"/>
          <w:sz w:val="28"/>
          <w:szCs w:val="28"/>
        </w:rPr>
      </w:pPr>
      <w:r>
        <w:rPr>
          <w:rFonts w:ascii="黑体" w:hAnsi="黑体" w:eastAsia="黑体" w:cs="黑体"/>
          <w:sz w:val="28"/>
          <w:szCs w:val="28"/>
        </w:rPr>
        <w:t>七、未来展望</w:t>
      </w:r>
    </w:p>
    <w:p>
      <w:pPr>
        <w:spacing w:line="54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(下一步建设发展计划，不少于300字。)</w:t>
      </w:r>
    </w:p>
    <w:p>
      <w:pPr>
        <w:widowControl/>
        <w:spacing w:line="560" w:lineRule="exact"/>
        <w:jc w:val="center"/>
        <w:rPr>
          <w:rFonts w:ascii="方正小标宋简体" w:hAnsi="方正小标宋简体" w:eastAsia="方正小标宋简体" w:cs="方正小标宋简体"/>
          <w:kern w:val="0"/>
          <w:sz w:val="28"/>
          <w:szCs w:val="28"/>
          <w:lang w:bidi="ar"/>
        </w:rPr>
        <w:sectPr>
          <w:pgSz w:w="11906" w:h="16838"/>
          <w:pgMar w:top="1440" w:right="1531" w:bottom="1440" w:left="1531" w:header="851" w:footer="992" w:gutter="0"/>
          <w:cols w:space="425" w:num="1"/>
          <w:docGrid w:type="lines" w:linePitch="312" w:charSpace="0"/>
        </w:sectPr>
      </w:pPr>
    </w:p>
    <w:p>
      <w:pPr>
        <w:widowControl/>
        <w:spacing w:line="560" w:lineRule="exact"/>
        <w:jc w:val="center"/>
        <w:outlineLvl w:val="1"/>
        <w:rPr>
          <w:rFonts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t>4.</w:t>
      </w:r>
      <w:r>
        <w:rPr>
          <w:rFonts w:hint="eastAsia" w:ascii="方正小标宋简体" w:hAnsi="方正小标宋简体" w:eastAsia="方正小标宋简体" w:cs="方正小标宋简体"/>
          <w:kern w:val="0"/>
          <w:sz w:val="44"/>
          <w:szCs w:val="44"/>
          <w:lang w:bidi="ar"/>
        </w:rPr>
        <w:t>承诺函</w:t>
      </w:r>
    </w:p>
    <w:p>
      <w:pPr>
        <w:widowControl/>
        <w:spacing w:line="560" w:lineRule="exact"/>
        <w:jc w:val="left"/>
        <w:rPr>
          <w:rFonts w:ascii="仿宋_GB2312" w:hAnsi="仿宋_GB2312" w:eastAsia="仿宋_GB2312" w:cs="仿宋_GB2312"/>
          <w:kern w:val="0"/>
          <w:sz w:val="32"/>
          <w:szCs w:val="32"/>
          <w:lang w:bidi="ar"/>
        </w:rPr>
      </w:pP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根据《</w:t>
      </w:r>
      <w:r>
        <w:rPr>
          <w:rFonts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4</w:t>
      </w:r>
      <w:r>
        <w:rPr>
          <w:rFonts w:ascii="仿宋_GB2312" w:hAnsi="仿宋_GB2312" w:eastAsia="仿宋_GB2312" w:cs="仿宋_GB2312"/>
          <w:kern w:val="0"/>
          <w:sz w:val="32"/>
          <w:szCs w:val="32"/>
          <w:lang w:bidi="ar"/>
        </w:rPr>
        <w:t>年“点数成金”数字金融</w:t>
      </w:r>
      <w:r>
        <w:rPr>
          <w:rFonts w:hint="eastAsia" w:ascii="仿宋_GB2312" w:hAnsi="仿宋_GB2312" w:eastAsia="仿宋_GB2312" w:cs="仿宋_GB2312"/>
          <w:kern w:val="0"/>
          <w:sz w:val="32"/>
          <w:szCs w:val="32"/>
          <w:lang w:bidi="ar"/>
        </w:rPr>
        <w:t>评优活动征集通知》要求，本单位自愿参加</w:t>
      </w:r>
      <w:r>
        <w:rPr>
          <w:rFonts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4</w:t>
      </w:r>
      <w:r>
        <w:rPr>
          <w:rFonts w:ascii="仿宋_GB2312" w:hAnsi="仿宋_GB2312" w:eastAsia="仿宋_GB2312" w:cs="仿宋_GB2312"/>
          <w:kern w:val="0"/>
          <w:sz w:val="32"/>
          <w:szCs w:val="32"/>
          <w:lang w:bidi="ar"/>
        </w:rPr>
        <w:t>年“点数成金”数字金融</w:t>
      </w:r>
      <w:r>
        <w:rPr>
          <w:rFonts w:hint="eastAsia" w:ascii="仿宋_GB2312" w:hAnsi="仿宋_GB2312" w:eastAsia="仿宋_GB2312" w:cs="仿宋_GB2312"/>
          <w:kern w:val="0"/>
          <w:sz w:val="32"/>
          <w:szCs w:val="32"/>
          <w:lang w:bidi="ar"/>
        </w:rPr>
        <w:t>优秀案例</w:t>
      </w:r>
      <w:r>
        <w:rPr>
          <w:rFonts w:ascii="仿宋_GB2312" w:hAnsi="仿宋_GB2312" w:eastAsia="仿宋_GB2312" w:cs="仿宋_GB2312"/>
          <w:kern w:val="0"/>
          <w:sz w:val="32"/>
          <w:szCs w:val="32"/>
          <w:lang w:bidi="ar"/>
        </w:rPr>
        <w:t>申报工作，承诺如下：</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一、本单位提供的一切申报材料和信息真实、准确和完整，并承担相应的法律责任和后果。</w:t>
      </w:r>
    </w:p>
    <w:p>
      <w:pPr>
        <w:widowControl/>
        <w:spacing w:line="560" w:lineRule="exact"/>
        <w:ind w:firstLine="640" w:firstLineChars="200"/>
        <w:jc w:val="left"/>
        <w:outlineLvl w:val="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二、申报案例符合依法合规、有序创新、风险可控的原则。</w:t>
      </w:r>
    </w:p>
    <w:p>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三、申报案例不涉及国家、机构和其他企业的机密信息，不侵犯第三方知识产权。</w:t>
      </w:r>
    </w:p>
    <w:p>
      <w:pPr>
        <w:widowControl/>
        <w:spacing w:line="560" w:lineRule="exact"/>
        <w:ind w:firstLine="640" w:firstLineChars="200"/>
        <w:jc w:val="left"/>
        <w:outlineLvl w:val="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四、本单位将主动申报，积极配合各项工作。</w:t>
      </w:r>
    </w:p>
    <w:p>
      <w:pPr>
        <w:widowControl/>
        <w:spacing w:line="560" w:lineRule="exact"/>
        <w:jc w:val="left"/>
        <w:rPr>
          <w:rFonts w:ascii="仿宋_GB2312" w:hAnsi="仿宋_GB2312" w:eastAsia="仿宋_GB2312" w:cs="仿宋_GB2312"/>
          <w:kern w:val="0"/>
          <w:sz w:val="32"/>
          <w:szCs w:val="32"/>
          <w:lang w:bidi="ar"/>
        </w:rPr>
      </w:pPr>
    </w:p>
    <w:p>
      <w:pPr>
        <w:widowControl/>
        <w:spacing w:line="560" w:lineRule="exact"/>
        <w:ind w:firstLine="4800" w:firstLineChars="15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单位名称（加盖公章）：</w:t>
      </w:r>
    </w:p>
    <w:p>
      <w:pPr>
        <w:widowControl/>
        <w:spacing w:line="560" w:lineRule="exact"/>
        <w:ind w:firstLine="4800" w:firstLineChars="15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统一社会信用代码：</w:t>
      </w:r>
    </w:p>
    <w:p>
      <w:pPr>
        <w:widowControl/>
        <w:spacing w:line="560" w:lineRule="exact"/>
        <w:ind w:firstLine="4800" w:firstLineChars="15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负责人签名：</w:t>
      </w:r>
    </w:p>
    <w:p>
      <w:pPr>
        <w:ind w:left="4819" w:leftChars="2295"/>
      </w:pPr>
      <w:r>
        <w:rPr>
          <w:rFonts w:hint="eastAsia" w:ascii="仿宋_GB2312" w:hAnsi="仿宋_GB2312" w:eastAsia="仿宋_GB2312" w:cs="仿宋_GB2312"/>
          <w:kern w:val="0"/>
          <w:sz w:val="32"/>
          <w:szCs w:val="32"/>
          <w:lang w:bidi="ar"/>
        </w:rPr>
        <w:t>年</w:t>
      </w:r>
      <w:r>
        <w:rPr>
          <w:rFonts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bidi="ar"/>
        </w:rPr>
        <w:t>月</w:t>
      </w:r>
      <w:r>
        <w:rPr>
          <w:rFonts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bidi="ar"/>
        </w:rPr>
        <w:t>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PMingLiU">
    <w:altName w:val="Droid Sans Fallback"/>
    <w:panose1 w:val="02010601000101010101"/>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Wingdings 2">
    <w:panose1 w:val="05020102010507070707"/>
    <w:charset w:val="02"/>
    <w:family w:val="roman"/>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hint="eastAsia"/>
      </w:rPr>
      <w:t xml:space="preserve">— </w:t>
    </w:r>
    <w:sdt>
      <w:sdtPr>
        <w:id w:val="1305201448"/>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 xml:space="preserve">— </w:t>
    </w:r>
    <w:sdt>
      <w:sdtPr>
        <w:id w:val="-1"/>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jc w:val="right"/>
    </w:pPr>
    <w:r>
      <w:rPr>
        <w:rFonts w:hint="eastAsia"/>
      </w:rPr>
      <w:t xml:space="preserve">— </w:t>
    </w:r>
    <w:sdt>
      <w:sdtPr>
        <w:id w:val="2085789801"/>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pPr>
    <w:r>
      <w:rPr>
        <w:rFonts w:hint="eastAsia"/>
      </w:rPr>
      <w:t xml:space="preserve">— </w:t>
    </w:r>
    <w:sdt>
      <w:sdtPr>
        <w:id w:val="-1"/>
      </w:sdtPr>
      <w:sdtContent>
        <w:r>
          <w:fldChar w:fldCharType="begin"/>
        </w:r>
        <w:r>
          <w:instrText xml:space="preserve">PAGE   \* MERGEFORMAT</w:instrText>
        </w:r>
        <w:r>
          <w:fldChar w:fldCharType="separate"/>
        </w:r>
        <w:r>
          <w:rPr>
            <w:lang w:val="zh-CN"/>
          </w:rPr>
          <w:t>2</w:t>
        </w:r>
        <w:r>
          <w:fldChar w:fldCharType="end"/>
        </w:r>
        <w:r>
          <w:t xml:space="preserve"> </w:t>
        </w:r>
        <w:r>
          <w:rPr>
            <w:rFonts w:hint="eastAsia"/>
          </w:rPr>
          <w:t>—</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DA795"/>
    <w:multiLevelType w:val="singleLevel"/>
    <w:tmpl w:val="C2EDA795"/>
    <w:lvl w:ilvl="0" w:tentative="0">
      <w:start w:val="2"/>
      <w:numFmt w:val="decimal"/>
      <w:suff w:val="nothing"/>
      <w:lvlText w:val="（%1）"/>
      <w:lvlJc w:val="left"/>
    </w:lvl>
  </w:abstractNum>
  <w:abstractNum w:abstractNumId="1">
    <w:nsid w:val="74A122F7"/>
    <w:multiLevelType w:val="singleLevel"/>
    <w:tmpl w:val="74A122F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0OWI2MDZiMTViMDdhYWQ3ZGQxZGRkNmIxM2IwZmYifQ=="/>
  </w:docVars>
  <w:rsids>
    <w:rsidRoot w:val="4FDE15D9"/>
    <w:rsid w:val="00006A3E"/>
    <w:rsid w:val="00007053"/>
    <w:rsid w:val="00007D5B"/>
    <w:rsid w:val="00007FCF"/>
    <w:rsid w:val="00016B58"/>
    <w:rsid w:val="000217A6"/>
    <w:rsid w:val="000248AC"/>
    <w:rsid w:val="00032A11"/>
    <w:rsid w:val="00035428"/>
    <w:rsid w:val="000401C5"/>
    <w:rsid w:val="00041C62"/>
    <w:rsid w:val="00044D80"/>
    <w:rsid w:val="00045455"/>
    <w:rsid w:val="0004782B"/>
    <w:rsid w:val="00051723"/>
    <w:rsid w:val="000568D9"/>
    <w:rsid w:val="00062449"/>
    <w:rsid w:val="00067543"/>
    <w:rsid w:val="000679B6"/>
    <w:rsid w:val="00073F61"/>
    <w:rsid w:val="00074521"/>
    <w:rsid w:val="00074CF8"/>
    <w:rsid w:val="00076BCA"/>
    <w:rsid w:val="00083ADD"/>
    <w:rsid w:val="00093545"/>
    <w:rsid w:val="00096C11"/>
    <w:rsid w:val="00096E9F"/>
    <w:rsid w:val="000A1780"/>
    <w:rsid w:val="000A4A4A"/>
    <w:rsid w:val="000A5257"/>
    <w:rsid w:val="000B2345"/>
    <w:rsid w:val="000B2547"/>
    <w:rsid w:val="000B2BAA"/>
    <w:rsid w:val="000B4E93"/>
    <w:rsid w:val="000B7DA2"/>
    <w:rsid w:val="000C1C15"/>
    <w:rsid w:val="000C2E7B"/>
    <w:rsid w:val="000C4877"/>
    <w:rsid w:val="000D259F"/>
    <w:rsid w:val="000D28BB"/>
    <w:rsid w:val="000D2EEB"/>
    <w:rsid w:val="000D37D7"/>
    <w:rsid w:val="000E37D8"/>
    <w:rsid w:val="000E6A1A"/>
    <w:rsid w:val="000E7C03"/>
    <w:rsid w:val="000F4A83"/>
    <w:rsid w:val="000F5F7C"/>
    <w:rsid w:val="00100675"/>
    <w:rsid w:val="0010098B"/>
    <w:rsid w:val="00100A1C"/>
    <w:rsid w:val="00102775"/>
    <w:rsid w:val="00102CC8"/>
    <w:rsid w:val="00110A9E"/>
    <w:rsid w:val="00113330"/>
    <w:rsid w:val="00114517"/>
    <w:rsid w:val="001176D4"/>
    <w:rsid w:val="00120B72"/>
    <w:rsid w:val="001210F2"/>
    <w:rsid w:val="001245C8"/>
    <w:rsid w:val="00126D1B"/>
    <w:rsid w:val="00130263"/>
    <w:rsid w:val="00131A30"/>
    <w:rsid w:val="00134FDB"/>
    <w:rsid w:val="00157815"/>
    <w:rsid w:val="001636EC"/>
    <w:rsid w:val="00173360"/>
    <w:rsid w:val="00181D39"/>
    <w:rsid w:val="00184F1E"/>
    <w:rsid w:val="00190A59"/>
    <w:rsid w:val="00196F74"/>
    <w:rsid w:val="001A1765"/>
    <w:rsid w:val="001A4184"/>
    <w:rsid w:val="001B0B57"/>
    <w:rsid w:val="001C201B"/>
    <w:rsid w:val="001C6105"/>
    <w:rsid w:val="001C7524"/>
    <w:rsid w:val="001E51DE"/>
    <w:rsid w:val="001E61BC"/>
    <w:rsid w:val="001F1F85"/>
    <w:rsid w:val="001F291A"/>
    <w:rsid w:val="001F492D"/>
    <w:rsid w:val="002045E3"/>
    <w:rsid w:val="00207713"/>
    <w:rsid w:val="002118EB"/>
    <w:rsid w:val="00213D33"/>
    <w:rsid w:val="00216362"/>
    <w:rsid w:val="00216B84"/>
    <w:rsid w:val="00222FFB"/>
    <w:rsid w:val="0022633B"/>
    <w:rsid w:val="00226BF2"/>
    <w:rsid w:val="00230D82"/>
    <w:rsid w:val="00231FB2"/>
    <w:rsid w:val="002340C8"/>
    <w:rsid w:val="0023770A"/>
    <w:rsid w:val="00237A9A"/>
    <w:rsid w:val="00240387"/>
    <w:rsid w:val="002415BE"/>
    <w:rsid w:val="00243109"/>
    <w:rsid w:val="00245240"/>
    <w:rsid w:val="00251C40"/>
    <w:rsid w:val="0025624D"/>
    <w:rsid w:val="00257C3E"/>
    <w:rsid w:val="00261FCB"/>
    <w:rsid w:val="002748A3"/>
    <w:rsid w:val="00282DB1"/>
    <w:rsid w:val="00286B13"/>
    <w:rsid w:val="00292C08"/>
    <w:rsid w:val="0029409E"/>
    <w:rsid w:val="00296F06"/>
    <w:rsid w:val="002A1B7B"/>
    <w:rsid w:val="002A4763"/>
    <w:rsid w:val="002A6025"/>
    <w:rsid w:val="002B2195"/>
    <w:rsid w:val="002B2D13"/>
    <w:rsid w:val="002C10A8"/>
    <w:rsid w:val="002C1910"/>
    <w:rsid w:val="002C2677"/>
    <w:rsid w:val="002E4D8D"/>
    <w:rsid w:val="002E6EE1"/>
    <w:rsid w:val="002F0F8E"/>
    <w:rsid w:val="002F3048"/>
    <w:rsid w:val="002F4667"/>
    <w:rsid w:val="002F49A9"/>
    <w:rsid w:val="002F7E79"/>
    <w:rsid w:val="00305283"/>
    <w:rsid w:val="00306AA0"/>
    <w:rsid w:val="00307014"/>
    <w:rsid w:val="0031682E"/>
    <w:rsid w:val="00320FA9"/>
    <w:rsid w:val="00322D28"/>
    <w:rsid w:val="00330A09"/>
    <w:rsid w:val="00335177"/>
    <w:rsid w:val="0033652E"/>
    <w:rsid w:val="00345F23"/>
    <w:rsid w:val="003571F7"/>
    <w:rsid w:val="003642B4"/>
    <w:rsid w:val="003670AF"/>
    <w:rsid w:val="003677D7"/>
    <w:rsid w:val="00373E10"/>
    <w:rsid w:val="00376EBD"/>
    <w:rsid w:val="00394395"/>
    <w:rsid w:val="00394790"/>
    <w:rsid w:val="003A1955"/>
    <w:rsid w:val="003A718C"/>
    <w:rsid w:val="003B36AD"/>
    <w:rsid w:val="003B395D"/>
    <w:rsid w:val="003B4B97"/>
    <w:rsid w:val="003C02F6"/>
    <w:rsid w:val="003D3F6A"/>
    <w:rsid w:val="003D56B0"/>
    <w:rsid w:val="003D5A7E"/>
    <w:rsid w:val="003E2283"/>
    <w:rsid w:val="003E2CE0"/>
    <w:rsid w:val="003E4235"/>
    <w:rsid w:val="003E489D"/>
    <w:rsid w:val="00402BE3"/>
    <w:rsid w:val="00407DAB"/>
    <w:rsid w:val="00413EBF"/>
    <w:rsid w:val="00415607"/>
    <w:rsid w:val="00416731"/>
    <w:rsid w:val="0041760E"/>
    <w:rsid w:val="004213DF"/>
    <w:rsid w:val="00431B2D"/>
    <w:rsid w:val="004323E2"/>
    <w:rsid w:val="00433D52"/>
    <w:rsid w:val="004354B4"/>
    <w:rsid w:val="00437132"/>
    <w:rsid w:val="00443942"/>
    <w:rsid w:val="00443CEB"/>
    <w:rsid w:val="00445816"/>
    <w:rsid w:val="00446D4A"/>
    <w:rsid w:val="00450F6F"/>
    <w:rsid w:val="00451B0C"/>
    <w:rsid w:val="00451CB1"/>
    <w:rsid w:val="00454157"/>
    <w:rsid w:val="00454586"/>
    <w:rsid w:val="0045715B"/>
    <w:rsid w:val="00457F74"/>
    <w:rsid w:val="0046048F"/>
    <w:rsid w:val="00460C55"/>
    <w:rsid w:val="00463C63"/>
    <w:rsid w:val="004745D2"/>
    <w:rsid w:val="00481E39"/>
    <w:rsid w:val="00482B9A"/>
    <w:rsid w:val="0048411F"/>
    <w:rsid w:val="00495BBF"/>
    <w:rsid w:val="00496792"/>
    <w:rsid w:val="004A2B5E"/>
    <w:rsid w:val="004A2FB5"/>
    <w:rsid w:val="004B13CA"/>
    <w:rsid w:val="004B3CCE"/>
    <w:rsid w:val="004C63A7"/>
    <w:rsid w:val="004C7001"/>
    <w:rsid w:val="004C7113"/>
    <w:rsid w:val="004D29F2"/>
    <w:rsid w:val="004D3337"/>
    <w:rsid w:val="004D528D"/>
    <w:rsid w:val="004E23E0"/>
    <w:rsid w:val="004E3017"/>
    <w:rsid w:val="004E548D"/>
    <w:rsid w:val="004E78EE"/>
    <w:rsid w:val="004F2142"/>
    <w:rsid w:val="005124E6"/>
    <w:rsid w:val="005171DA"/>
    <w:rsid w:val="00520D02"/>
    <w:rsid w:val="005212C9"/>
    <w:rsid w:val="00533F70"/>
    <w:rsid w:val="0054341C"/>
    <w:rsid w:val="005441FC"/>
    <w:rsid w:val="00554F26"/>
    <w:rsid w:val="00557D4C"/>
    <w:rsid w:val="00570BE1"/>
    <w:rsid w:val="005755CF"/>
    <w:rsid w:val="00582ECE"/>
    <w:rsid w:val="0058378A"/>
    <w:rsid w:val="00590FE3"/>
    <w:rsid w:val="00593029"/>
    <w:rsid w:val="005B5878"/>
    <w:rsid w:val="005C20A9"/>
    <w:rsid w:val="005D2174"/>
    <w:rsid w:val="005D44CA"/>
    <w:rsid w:val="005E2C9F"/>
    <w:rsid w:val="005E3C21"/>
    <w:rsid w:val="005F1199"/>
    <w:rsid w:val="005F3894"/>
    <w:rsid w:val="005F62CC"/>
    <w:rsid w:val="005F69EE"/>
    <w:rsid w:val="006044B1"/>
    <w:rsid w:val="00606802"/>
    <w:rsid w:val="006108E4"/>
    <w:rsid w:val="00610B45"/>
    <w:rsid w:val="00611B81"/>
    <w:rsid w:val="00616336"/>
    <w:rsid w:val="00616BFD"/>
    <w:rsid w:val="00620EA6"/>
    <w:rsid w:val="00622652"/>
    <w:rsid w:val="0063098F"/>
    <w:rsid w:val="006327B0"/>
    <w:rsid w:val="006328F9"/>
    <w:rsid w:val="00637AE9"/>
    <w:rsid w:val="00646A45"/>
    <w:rsid w:val="006474F3"/>
    <w:rsid w:val="006538BA"/>
    <w:rsid w:val="00675BCE"/>
    <w:rsid w:val="00680F53"/>
    <w:rsid w:val="00681F21"/>
    <w:rsid w:val="006829E5"/>
    <w:rsid w:val="00682AF3"/>
    <w:rsid w:val="00683792"/>
    <w:rsid w:val="00686352"/>
    <w:rsid w:val="00690825"/>
    <w:rsid w:val="00692476"/>
    <w:rsid w:val="00697369"/>
    <w:rsid w:val="006A3A41"/>
    <w:rsid w:val="006A4508"/>
    <w:rsid w:val="006B063C"/>
    <w:rsid w:val="006B1DD8"/>
    <w:rsid w:val="006B39A6"/>
    <w:rsid w:val="006C2549"/>
    <w:rsid w:val="006C3A9A"/>
    <w:rsid w:val="006C5571"/>
    <w:rsid w:val="006C5C05"/>
    <w:rsid w:val="006C78F3"/>
    <w:rsid w:val="006E061A"/>
    <w:rsid w:val="006E2C58"/>
    <w:rsid w:val="006E3DFD"/>
    <w:rsid w:val="006F3CCD"/>
    <w:rsid w:val="006F3EF6"/>
    <w:rsid w:val="006F42E3"/>
    <w:rsid w:val="006F727A"/>
    <w:rsid w:val="007037A4"/>
    <w:rsid w:val="0070428C"/>
    <w:rsid w:val="00705884"/>
    <w:rsid w:val="007064CA"/>
    <w:rsid w:val="00711392"/>
    <w:rsid w:val="00717AB6"/>
    <w:rsid w:val="00717B08"/>
    <w:rsid w:val="0072175F"/>
    <w:rsid w:val="00732837"/>
    <w:rsid w:val="0073764E"/>
    <w:rsid w:val="007379F7"/>
    <w:rsid w:val="00740CCE"/>
    <w:rsid w:val="00745DCB"/>
    <w:rsid w:val="0076443D"/>
    <w:rsid w:val="00781199"/>
    <w:rsid w:val="00785FB8"/>
    <w:rsid w:val="00793057"/>
    <w:rsid w:val="0079548F"/>
    <w:rsid w:val="00796108"/>
    <w:rsid w:val="007A10E0"/>
    <w:rsid w:val="007A1978"/>
    <w:rsid w:val="007B0988"/>
    <w:rsid w:val="007B5861"/>
    <w:rsid w:val="007C05AE"/>
    <w:rsid w:val="007C076C"/>
    <w:rsid w:val="007D14C1"/>
    <w:rsid w:val="007D4354"/>
    <w:rsid w:val="007D7B42"/>
    <w:rsid w:val="007E1F56"/>
    <w:rsid w:val="007E2894"/>
    <w:rsid w:val="007F5288"/>
    <w:rsid w:val="007F577E"/>
    <w:rsid w:val="00804925"/>
    <w:rsid w:val="00810BCD"/>
    <w:rsid w:val="00815997"/>
    <w:rsid w:val="00821993"/>
    <w:rsid w:val="00825290"/>
    <w:rsid w:val="0082605D"/>
    <w:rsid w:val="00830F92"/>
    <w:rsid w:val="00831893"/>
    <w:rsid w:val="00834C4D"/>
    <w:rsid w:val="0084355F"/>
    <w:rsid w:val="00845CF7"/>
    <w:rsid w:val="00852943"/>
    <w:rsid w:val="00866CE1"/>
    <w:rsid w:val="00870006"/>
    <w:rsid w:val="008920F2"/>
    <w:rsid w:val="008939A1"/>
    <w:rsid w:val="008943C8"/>
    <w:rsid w:val="008975A6"/>
    <w:rsid w:val="008A5315"/>
    <w:rsid w:val="008B1DD7"/>
    <w:rsid w:val="008C7D98"/>
    <w:rsid w:val="008D0B78"/>
    <w:rsid w:val="008D1424"/>
    <w:rsid w:val="008E0523"/>
    <w:rsid w:val="008E38C9"/>
    <w:rsid w:val="008E6BBC"/>
    <w:rsid w:val="008F4272"/>
    <w:rsid w:val="008F47DC"/>
    <w:rsid w:val="008F556F"/>
    <w:rsid w:val="00911A58"/>
    <w:rsid w:val="00916479"/>
    <w:rsid w:val="00923BEB"/>
    <w:rsid w:val="0092456C"/>
    <w:rsid w:val="009318AB"/>
    <w:rsid w:val="00950FD0"/>
    <w:rsid w:val="00952A24"/>
    <w:rsid w:val="00953908"/>
    <w:rsid w:val="00955AD5"/>
    <w:rsid w:val="00973E0D"/>
    <w:rsid w:val="00975DE1"/>
    <w:rsid w:val="009812C7"/>
    <w:rsid w:val="00983D60"/>
    <w:rsid w:val="00984AB4"/>
    <w:rsid w:val="00985A86"/>
    <w:rsid w:val="009973C8"/>
    <w:rsid w:val="009A1623"/>
    <w:rsid w:val="009A1CB1"/>
    <w:rsid w:val="009A75F6"/>
    <w:rsid w:val="009B5BC4"/>
    <w:rsid w:val="009C330D"/>
    <w:rsid w:val="009C6A43"/>
    <w:rsid w:val="009D7AA8"/>
    <w:rsid w:val="009E24A2"/>
    <w:rsid w:val="009E2B3E"/>
    <w:rsid w:val="009F0F55"/>
    <w:rsid w:val="009F3DE4"/>
    <w:rsid w:val="009F624A"/>
    <w:rsid w:val="009F7A4A"/>
    <w:rsid w:val="00A00B1A"/>
    <w:rsid w:val="00A01417"/>
    <w:rsid w:val="00A054F6"/>
    <w:rsid w:val="00A119EB"/>
    <w:rsid w:val="00A15111"/>
    <w:rsid w:val="00A16B3E"/>
    <w:rsid w:val="00A17C50"/>
    <w:rsid w:val="00A20ECE"/>
    <w:rsid w:val="00A2267B"/>
    <w:rsid w:val="00A22A18"/>
    <w:rsid w:val="00A24CD6"/>
    <w:rsid w:val="00A27351"/>
    <w:rsid w:val="00A279D5"/>
    <w:rsid w:val="00A30FDA"/>
    <w:rsid w:val="00A35ABC"/>
    <w:rsid w:val="00A4317B"/>
    <w:rsid w:val="00A46155"/>
    <w:rsid w:val="00A54345"/>
    <w:rsid w:val="00A578FD"/>
    <w:rsid w:val="00A63250"/>
    <w:rsid w:val="00A650FE"/>
    <w:rsid w:val="00A76E3C"/>
    <w:rsid w:val="00A81DF6"/>
    <w:rsid w:val="00A919CA"/>
    <w:rsid w:val="00A97C90"/>
    <w:rsid w:val="00AA06F1"/>
    <w:rsid w:val="00AA3B73"/>
    <w:rsid w:val="00AA75D8"/>
    <w:rsid w:val="00AB36C1"/>
    <w:rsid w:val="00AB6508"/>
    <w:rsid w:val="00AB67E0"/>
    <w:rsid w:val="00AC021C"/>
    <w:rsid w:val="00AC1982"/>
    <w:rsid w:val="00AC1C1A"/>
    <w:rsid w:val="00AC3DD6"/>
    <w:rsid w:val="00AC7936"/>
    <w:rsid w:val="00AD0526"/>
    <w:rsid w:val="00AD20BF"/>
    <w:rsid w:val="00AD66AB"/>
    <w:rsid w:val="00AF6D47"/>
    <w:rsid w:val="00B00FE8"/>
    <w:rsid w:val="00B02ED8"/>
    <w:rsid w:val="00B03A87"/>
    <w:rsid w:val="00B04E7F"/>
    <w:rsid w:val="00B0686A"/>
    <w:rsid w:val="00B06EA2"/>
    <w:rsid w:val="00B123C1"/>
    <w:rsid w:val="00B141ED"/>
    <w:rsid w:val="00B14986"/>
    <w:rsid w:val="00B1795E"/>
    <w:rsid w:val="00B22B86"/>
    <w:rsid w:val="00B30D62"/>
    <w:rsid w:val="00B350CB"/>
    <w:rsid w:val="00B35A73"/>
    <w:rsid w:val="00B417E3"/>
    <w:rsid w:val="00B41A63"/>
    <w:rsid w:val="00B45BCE"/>
    <w:rsid w:val="00B47023"/>
    <w:rsid w:val="00B500A1"/>
    <w:rsid w:val="00B60C88"/>
    <w:rsid w:val="00B615A0"/>
    <w:rsid w:val="00B64015"/>
    <w:rsid w:val="00B742B8"/>
    <w:rsid w:val="00B750C4"/>
    <w:rsid w:val="00B82EE2"/>
    <w:rsid w:val="00B92917"/>
    <w:rsid w:val="00B942CE"/>
    <w:rsid w:val="00B95BE7"/>
    <w:rsid w:val="00B974CB"/>
    <w:rsid w:val="00BA752F"/>
    <w:rsid w:val="00BB52D5"/>
    <w:rsid w:val="00BC1603"/>
    <w:rsid w:val="00BC4361"/>
    <w:rsid w:val="00BD7C21"/>
    <w:rsid w:val="00BF720A"/>
    <w:rsid w:val="00C11C21"/>
    <w:rsid w:val="00C12335"/>
    <w:rsid w:val="00C131DB"/>
    <w:rsid w:val="00C24047"/>
    <w:rsid w:val="00C30477"/>
    <w:rsid w:val="00C308BE"/>
    <w:rsid w:val="00C3224E"/>
    <w:rsid w:val="00C35954"/>
    <w:rsid w:val="00C35D9F"/>
    <w:rsid w:val="00C3681A"/>
    <w:rsid w:val="00C425C1"/>
    <w:rsid w:val="00C42EBA"/>
    <w:rsid w:val="00C55226"/>
    <w:rsid w:val="00C71B79"/>
    <w:rsid w:val="00C743D1"/>
    <w:rsid w:val="00C76E24"/>
    <w:rsid w:val="00C808F4"/>
    <w:rsid w:val="00C844E5"/>
    <w:rsid w:val="00C8708F"/>
    <w:rsid w:val="00C96FCD"/>
    <w:rsid w:val="00CA03FD"/>
    <w:rsid w:val="00CA53E4"/>
    <w:rsid w:val="00CA6780"/>
    <w:rsid w:val="00CB1E8C"/>
    <w:rsid w:val="00CB2967"/>
    <w:rsid w:val="00CC1610"/>
    <w:rsid w:val="00CC3B5C"/>
    <w:rsid w:val="00CD1DFE"/>
    <w:rsid w:val="00CE139B"/>
    <w:rsid w:val="00CE3C2C"/>
    <w:rsid w:val="00CE7498"/>
    <w:rsid w:val="00CE7B37"/>
    <w:rsid w:val="00CF1186"/>
    <w:rsid w:val="00CF6F6A"/>
    <w:rsid w:val="00D06C66"/>
    <w:rsid w:val="00D10D34"/>
    <w:rsid w:val="00D1305B"/>
    <w:rsid w:val="00D142BD"/>
    <w:rsid w:val="00D14EBA"/>
    <w:rsid w:val="00D27E5C"/>
    <w:rsid w:val="00D30C91"/>
    <w:rsid w:val="00D314A0"/>
    <w:rsid w:val="00D35C1E"/>
    <w:rsid w:val="00D42B65"/>
    <w:rsid w:val="00D43515"/>
    <w:rsid w:val="00D43DAB"/>
    <w:rsid w:val="00D44BF3"/>
    <w:rsid w:val="00D45C95"/>
    <w:rsid w:val="00D46411"/>
    <w:rsid w:val="00D5256D"/>
    <w:rsid w:val="00D5484F"/>
    <w:rsid w:val="00D5589C"/>
    <w:rsid w:val="00D55E4D"/>
    <w:rsid w:val="00D61A04"/>
    <w:rsid w:val="00D63F35"/>
    <w:rsid w:val="00D67CC3"/>
    <w:rsid w:val="00D84479"/>
    <w:rsid w:val="00D9103F"/>
    <w:rsid w:val="00D92099"/>
    <w:rsid w:val="00D95571"/>
    <w:rsid w:val="00DA0E6E"/>
    <w:rsid w:val="00DA2280"/>
    <w:rsid w:val="00DA3F71"/>
    <w:rsid w:val="00DB1492"/>
    <w:rsid w:val="00DB2C5D"/>
    <w:rsid w:val="00DB2CC1"/>
    <w:rsid w:val="00DB471E"/>
    <w:rsid w:val="00DB681E"/>
    <w:rsid w:val="00DC0BF4"/>
    <w:rsid w:val="00DC24BE"/>
    <w:rsid w:val="00DD00A3"/>
    <w:rsid w:val="00DE3AEB"/>
    <w:rsid w:val="00DE514C"/>
    <w:rsid w:val="00DF76B0"/>
    <w:rsid w:val="00E15234"/>
    <w:rsid w:val="00E1641E"/>
    <w:rsid w:val="00E22699"/>
    <w:rsid w:val="00E25679"/>
    <w:rsid w:val="00E25871"/>
    <w:rsid w:val="00E263D2"/>
    <w:rsid w:val="00E266AE"/>
    <w:rsid w:val="00E34791"/>
    <w:rsid w:val="00E5320E"/>
    <w:rsid w:val="00E5463A"/>
    <w:rsid w:val="00E60757"/>
    <w:rsid w:val="00E62640"/>
    <w:rsid w:val="00E66B72"/>
    <w:rsid w:val="00E671AD"/>
    <w:rsid w:val="00E67271"/>
    <w:rsid w:val="00E7459F"/>
    <w:rsid w:val="00E878B9"/>
    <w:rsid w:val="00E90D22"/>
    <w:rsid w:val="00E946F8"/>
    <w:rsid w:val="00E94DB1"/>
    <w:rsid w:val="00E95414"/>
    <w:rsid w:val="00EA256A"/>
    <w:rsid w:val="00EA28FC"/>
    <w:rsid w:val="00EA2A09"/>
    <w:rsid w:val="00EA740F"/>
    <w:rsid w:val="00EB1D90"/>
    <w:rsid w:val="00EB418F"/>
    <w:rsid w:val="00EB5385"/>
    <w:rsid w:val="00EB6AE4"/>
    <w:rsid w:val="00EC012D"/>
    <w:rsid w:val="00ED189A"/>
    <w:rsid w:val="00ED1E26"/>
    <w:rsid w:val="00EE47BC"/>
    <w:rsid w:val="00EE61A5"/>
    <w:rsid w:val="00EF44D5"/>
    <w:rsid w:val="00EF5BB1"/>
    <w:rsid w:val="00F03622"/>
    <w:rsid w:val="00F112D1"/>
    <w:rsid w:val="00F21BD6"/>
    <w:rsid w:val="00F25224"/>
    <w:rsid w:val="00F31654"/>
    <w:rsid w:val="00F42DE3"/>
    <w:rsid w:val="00F54480"/>
    <w:rsid w:val="00F56CFC"/>
    <w:rsid w:val="00F61E52"/>
    <w:rsid w:val="00F63B74"/>
    <w:rsid w:val="00F649D1"/>
    <w:rsid w:val="00F64BED"/>
    <w:rsid w:val="00F72475"/>
    <w:rsid w:val="00F9393F"/>
    <w:rsid w:val="00F94CB6"/>
    <w:rsid w:val="00FA5932"/>
    <w:rsid w:val="00FA72D3"/>
    <w:rsid w:val="00FB2176"/>
    <w:rsid w:val="00FB5877"/>
    <w:rsid w:val="00FC0EFB"/>
    <w:rsid w:val="00FC1C94"/>
    <w:rsid w:val="00FC5D12"/>
    <w:rsid w:val="00FC7284"/>
    <w:rsid w:val="00FD46CE"/>
    <w:rsid w:val="00FD5F79"/>
    <w:rsid w:val="00FD60B0"/>
    <w:rsid w:val="00FE1DCB"/>
    <w:rsid w:val="00FE443F"/>
    <w:rsid w:val="00FE448C"/>
    <w:rsid w:val="00FE5032"/>
    <w:rsid w:val="00FF3FEB"/>
    <w:rsid w:val="0124171C"/>
    <w:rsid w:val="01D152A8"/>
    <w:rsid w:val="02A824AD"/>
    <w:rsid w:val="045C2C02"/>
    <w:rsid w:val="04A1236C"/>
    <w:rsid w:val="08F027D1"/>
    <w:rsid w:val="0AA613BD"/>
    <w:rsid w:val="0BE46FDF"/>
    <w:rsid w:val="0F2E5C77"/>
    <w:rsid w:val="109F5500"/>
    <w:rsid w:val="10C87F96"/>
    <w:rsid w:val="112D033C"/>
    <w:rsid w:val="14757D15"/>
    <w:rsid w:val="165E3DC0"/>
    <w:rsid w:val="174C0460"/>
    <w:rsid w:val="182728C5"/>
    <w:rsid w:val="1A865494"/>
    <w:rsid w:val="1D33160C"/>
    <w:rsid w:val="1E0D155D"/>
    <w:rsid w:val="20724A99"/>
    <w:rsid w:val="20D6302A"/>
    <w:rsid w:val="22884F05"/>
    <w:rsid w:val="23124385"/>
    <w:rsid w:val="234A3B3D"/>
    <w:rsid w:val="243306C9"/>
    <w:rsid w:val="252F034B"/>
    <w:rsid w:val="28AA246F"/>
    <w:rsid w:val="2A3E6D0E"/>
    <w:rsid w:val="2C0160EB"/>
    <w:rsid w:val="2C0F0D95"/>
    <w:rsid w:val="2D425B69"/>
    <w:rsid w:val="2D4E6F5E"/>
    <w:rsid w:val="2E86316B"/>
    <w:rsid w:val="2EE944BC"/>
    <w:rsid w:val="30FB6535"/>
    <w:rsid w:val="32BD2C9F"/>
    <w:rsid w:val="337E3BD4"/>
    <w:rsid w:val="35CD5A01"/>
    <w:rsid w:val="36A74523"/>
    <w:rsid w:val="38C44830"/>
    <w:rsid w:val="3C7C10C8"/>
    <w:rsid w:val="3CB65242"/>
    <w:rsid w:val="3D5F18E5"/>
    <w:rsid w:val="3EBE6713"/>
    <w:rsid w:val="40677B3A"/>
    <w:rsid w:val="41771B8C"/>
    <w:rsid w:val="419918DB"/>
    <w:rsid w:val="41DA7286"/>
    <w:rsid w:val="427C45A1"/>
    <w:rsid w:val="433169EA"/>
    <w:rsid w:val="4378264D"/>
    <w:rsid w:val="43870363"/>
    <w:rsid w:val="438A34C8"/>
    <w:rsid w:val="487344BE"/>
    <w:rsid w:val="48C107A7"/>
    <w:rsid w:val="493E68D5"/>
    <w:rsid w:val="499A4371"/>
    <w:rsid w:val="49BC44E5"/>
    <w:rsid w:val="4C2F5C8C"/>
    <w:rsid w:val="4C9014F6"/>
    <w:rsid w:val="4D0F7677"/>
    <w:rsid w:val="4FA07BB2"/>
    <w:rsid w:val="4FDE15D9"/>
    <w:rsid w:val="51F575C4"/>
    <w:rsid w:val="5246626D"/>
    <w:rsid w:val="53C37CE4"/>
    <w:rsid w:val="55CF5AE3"/>
    <w:rsid w:val="55E464CD"/>
    <w:rsid w:val="56C27029"/>
    <w:rsid w:val="58292B59"/>
    <w:rsid w:val="58BD7E2C"/>
    <w:rsid w:val="590D4274"/>
    <w:rsid w:val="59CA4435"/>
    <w:rsid w:val="5A06058F"/>
    <w:rsid w:val="5A2F3CC5"/>
    <w:rsid w:val="5A82610B"/>
    <w:rsid w:val="5CDE5BA4"/>
    <w:rsid w:val="5E536786"/>
    <w:rsid w:val="5FB82C9F"/>
    <w:rsid w:val="5FFB8329"/>
    <w:rsid w:val="616923F1"/>
    <w:rsid w:val="61996FE0"/>
    <w:rsid w:val="62053CDF"/>
    <w:rsid w:val="63C11BBF"/>
    <w:rsid w:val="65AD40AB"/>
    <w:rsid w:val="664E2D0B"/>
    <w:rsid w:val="66940FA0"/>
    <w:rsid w:val="67D147E0"/>
    <w:rsid w:val="6D0B3D02"/>
    <w:rsid w:val="6E2D5DD3"/>
    <w:rsid w:val="6EE97393"/>
    <w:rsid w:val="6FAB47B3"/>
    <w:rsid w:val="6FE12E9B"/>
    <w:rsid w:val="6FFF989C"/>
    <w:rsid w:val="76D04925"/>
    <w:rsid w:val="76E21799"/>
    <w:rsid w:val="77356C9E"/>
    <w:rsid w:val="77732DB5"/>
    <w:rsid w:val="79063A1D"/>
    <w:rsid w:val="7BDB1B63"/>
    <w:rsid w:val="7D646936"/>
    <w:rsid w:val="7DE22A43"/>
    <w:rsid w:val="7E6D5AED"/>
    <w:rsid w:val="7F8D4850"/>
    <w:rsid w:val="7FCA46A9"/>
    <w:rsid w:val="86D7887C"/>
    <w:rsid w:val="AFFB0DDF"/>
    <w:rsid w:val="B5DF7D66"/>
    <w:rsid w:val="B5EF1072"/>
    <w:rsid w:val="BEBA8E81"/>
    <w:rsid w:val="CFBFDC61"/>
    <w:rsid w:val="D2FB9E4D"/>
    <w:rsid w:val="D9ED33C9"/>
    <w:rsid w:val="DFFF227B"/>
    <w:rsid w:val="E2BF14B2"/>
    <w:rsid w:val="EA95AAB2"/>
    <w:rsid w:val="EB6FDFCC"/>
    <w:rsid w:val="F6BC0659"/>
    <w:rsid w:val="F7FFDE1A"/>
    <w:rsid w:val="FD3E90E5"/>
    <w:rsid w:val="FDA94ED5"/>
    <w:rsid w:val="FDED495F"/>
    <w:rsid w:val="FEDE0EAA"/>
    <w:rsid w:val="FFFF0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paragraph" w:styleId="4">
    <w:name w:val="annotation text"/>
    <w:basedOn w:val="1"/>
    <w:link w:val="24"/>
    <w:qFormat/>
    <w:uiPriority w:val="0"/>
    <w:pPr>
      <w:jc w:val="left"/>
    </w:pPr>
  </w:style>
  <w:style w:type="paragraph" w:styleId="5">
    <w:name w:val="footer"/>
    <w:basedOn w:val="1"/>
    <w:link w:val="20"/>
    <w:qFormat/>
    <w:uiPriority w:val="99"/>
    <w:pPr>
      <w:tabs>
        <w:tab w:val="center" w:pos="4153"/>
        <w:tab w:val="right" w:pos="8306"/>
      </w:tabs>
      <w:snapToGrid w:val="0"/>
      <w:jc w:val="left"/>
    </w:pPr>
    <w:rPr>
      <w:rFonts w:ascii="仿宋_GB2312" w:eastAsia="仿宋_GB2312"/>
      <w:sz w:val="28"/>
      <w:szCs w:val="28"/>
    </w:rPr>
  </w:style>
  <w:style w:type="paragraph" w:styleId="6">
    <w:name w:val="header"/>
    <w:basedOn w:val="1"/>
    <w:link w:val="19"/>
    <w:qFormat/>
    <w:uiPriority w:val="0"/>
    <w:pPr>
      <w:tabs>
        <w:tab w:val="center" w:pos="4153"/>
        <w:tab w:val="right" w:pos="8306"/>
      </w:tabs>
      <w:snapToGrid w:val="0"/>
      <w:jc w:val="center"/>
    </w:pPr>
    <w:rPr>
      <w:sz w:val="18"/>
      <w:szCs w:val="18"/>
    </w:rPr>
  </w:style>
  <w:style w:type="paragraph" w:styleId="7">
    <w:name w:val="toc 2"/>
    <w:basedOn w:val="1"/>
    <w:next w:val="1"/>
    <w:qFormat/>
    <w:uiPriority w:val="0"/>
    <w:pPr>
      <w:jc w:val="left"/>
    </w:pPr>
    <w:rPr>
      <w:sz w:val="22"/>
      <w:szCs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5"/>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paragraph" w:customStyle="1" w:styleId="16">
    <w:name w:val="Body text|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17">
    <w:name w:val="Header or footer|2"/>
    <w:basedOn w:val="1"/>
    <w:qFormat/>
    <w:uiPriority w:val="0"/>
    <w:rPr>
      <w:sz w:val="20"/>
      <w:szCs w:val="20"/>
      <w:lang w:val="zh-TW" w:eastAsia="zh-TW" w:bidi="zh-TW"/>
    </w:rPr>
  </w:style>
  <w:style w:type="paragraph" w:customStyle="1" w:styleId="18">
    <w:name w:val="Header or footer|1"/>
    <w:basedOn w:val="1"/>
    <w:qFormat/>
    <w:uiPriority w:val="0"/>
    <w:rPr>
      <w:sz w:val="28"/>
      <w:szCs w:val="28"/>
      <w:lang w:val="zh-TW" w:eastAsia="zh-TW" w:bidi="zh-TW"/>
    </w:rPr>
  </w:style>
  <w:style w:type="character" w:customStyle="1" w:styleId="19">
    <w:name w:val="页眉 字符"/>
    <w:basedOn w:val="12"/>
    <w:link w:val="6"/>
    <w:qFormat/>
    <w:uiPriority w:val="0"/>
    <w:rPr>
      <w:rFonts w:asciiTheme="minorHAnsi" w:hAnsiTheme="minorHAnsi" w:eastAsiaTheme="minorEastAsia" w:cstheme="minorBidi"/>
      <w:kern w:val="2"/>
      <w:sz w:val="18"/>
      <w:szCs w:val="18"/>
    </w:rPr>
  </w:style>
  <w:style w:type="character" w:customStyle="1" w:styleId="20">
    <w:name w:val="页脚 字符"/>
    <w:basedOn w:val="12"/>
    <w:link w:val="5"/>
    <w:qFormat/>
    <w:uiPriority w:val="99"/>
    <w:rPr>
      <w:rFonts w:ascii="仿宋_GB2312" w:eastAsia="仿宋_GB2312" w:hAnsiTheme="minorHAnsi" w:cstheme="minorBidi"/>
      <w:kern w:val="2"/>
      <w:sz w:val="28"/>
      <w:szCs w:val="28"/>
    </w:rPr>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NormalIndent"/>
    <w:basedOn w:val="1"/>
    <w:next w:val="1"/>
    <w:qFormat/>
    <w:uiPriority w:val="0"/>
    <w:pPr>
      <w:ind w:firstLine="420"/>
      <w:textAlignment w:val="baseline"/>
    </w:pPr>
    <w:rPr>
      <w:rFonts w:ascii="宋体" w:hAnsi="Calibri"/>
      <w:kern w:val="0"/>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5">
    <w:name w:val="批注主题 字符"/>
    <w:basedOn w:val="24"/>
    <w:link w:val="9"/>
    <w:qFormat/>
    <w:uiPriority w:val="0"/>
    <w:rPr>
      <w:rFonts w:asciiTheme="minorHAnsi" w:hAnsiTheme="minorHAnsi" w:eastAsiaTheme="minorEastAsia" w:cstheme="minorBidi"/>
      <w:b/>
      <w:bCs/>
      <w:kern w:val="2"/>
      <w:sz w:val="21"/>
      <w:szCs w:val="24"/>
    </w:rPr>
  </w:style>
  <w:style w:type="paragraph" w:customStyle="1" w:styleId="26">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7">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8">
    <w:name w:val="列表段落1"/>
    <w:basedOn w:val="1"/>
    <w:qFormat/>
    <w:uiPriority w:val="0"/>
    <w:pPr>
      <w:ind w:firstLine="420" w:firstLineChars="200"/>
    </w:pPr>
    <w:rPr>
      <w:rFonts w:ascii="Calibri" w:hAnsi="Calibri" w:eastAsia="宋体" w:cs="Times New Roman"/>
    </w:rPr>
  </w:style>
  <w:style w:type="paragraph" w:styleId="29">
    <w:name w:val="List Paragraph"/>
    <w:basedOn w:val="1"/>
    <w:unhideWhenUsed/>
    <w:qFormat/>
    <w:uiPriority w:val="99"/>
    <w:pPr>
      <w:ind w:firstLine="420" w:firstLineChars="200"/>
    </w:pPr>
  </w:style>
  <w:style w:type="paragraph" w:customStyle="1" w:styleId="30">
    <w:name w:val="修订5"/>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1">
    <w:name w:val="修订6"/>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列出段落1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4406</Words>
  <Characters>4632</Characters>
  <Lines>61</Lines>
  <Paragraphs>17</Paragraphs>
  <TotalTime>35</TotalTime>
  <ScaleCrop>false</ScaleCrop>
  <LinksUpToDate>false</LinksUpToDate>
  <CharactersWithSpaces>5098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2024-03-12T17:10:00Z</dcterms:created>
  <dc:creator>Vence She</dc:creator>
  <cp:lastModifiedBy>langchao</cp:lastModifiedBy>
  <cp:lastPrinted>2024-03-14T17:12:00Z</cp:lastPrinted>
  <dcterms:modified xsi:type="dcterms:W3CDTF">2025-02-26T15:24:28Z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6779A2991854498A9433307EC668FB2C_13</vt:lpwstr>
  </property>
  <property fmtid="{D5CDD505-2E9C-101B-9397-08002B2CF9AE}" pid="4" name="KSOTemplateDocerSaveRecord">
    <vt:lpwstr>eyJoZGlkIjoiYzg5MWQ1ZWQ2MzIzNDQzNTk0NmQ2ZDI5MjUwNzgxMzMiLCJ1c2VySWQiOiI0MzE5ODEyOTcifQ==</vt:lpwstr>
  </property>
</Properties>
</file>