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F6BE0"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 w14:paraId="47FE7FF7"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 w14:paraId="696DC98F"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 w14:paraId="44846E17"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515620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40.6pt;height:0.05pt;width:437.15pt;z-index:251659264;mso-width-relative:page;mso-height-relative:page;" filled="f" stroked="t" coordsize="21600,21600" o:gfxdata="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U1se1QAAAAgBAAAPAAAAAAAAAAEAIAAAACIAAABkcnMvZG93bnJldi54&#10;bWxQSwECFAAUAAAACACHTuJAD47+Y/0BAAD1AwAADgAAAAAAAAABACAAAAAkAQAAZHJzL2Uyb0Rv&#10;Yy54bWxQSwUGAAAAAAYABgBZAQAAkw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37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 w14:paraId="727AA1A0">
      <w:pPr>
        <w:snapToGrid w:val="0"/>
        <w:spacing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  <w:szCs w:val="32"/>
        </w:rPr>
      </w:pPr>
    </w:p>
    <w:p w14:paraId="0D16AA9D">
      <w:pPr>
        <w:widowControl w:val="0"/>
        <w:pBdr>
          <w:top w:val="none" w:color="auto" w:sz="0" w:space="1"/>
          <w:left w:val="none" w:color="auto" w:sz="0" w:space="4"/>
          <w:bottom w:val="none" w:color="auto" w:sz="0" w:space="0"/>
          <w:right w:val="none" w:color="auto" w:sz="0" w:space="4"/>
        </w:pBdr>
        <w:tabs>
          <w:tab w:val="left" w:pos="420"/>
        </w:tabs>
        <w:snapToGrid w:val="0"/>
        <w:spacing w:line="300" w:lineRule="auto"/>
        <w:jc w:val="both"/>
        <w:outlineLvl w:val="9"/>
        <w:rPr>
          <w:rFonts w:ascii="仿宋_GB2312" w:hAnsi="Times New Roman" w:eastAsia="仿宋_GB2312" w:cs="Times New Roman"/>
          <w:color w:val="000000"/>
          <w:spacing w:val="12"/>
          <w:kern w:val="2"/>
          <w:sz w:val="21"/>
          <w:szCs w:val="21"/>
          <w:lang w:val="en-US" w:eastAsia="zh-CN" w:bidi="ar-SA"/>
        </w:rPr>
      </w:pPr>
    </w:p>
    <w:p w14:paraId="0DBBF566">
      <w:pPr>
        <w:widowControl w:val="0"/>
        <w:wordWrap/>
        <w:adjustRightInd w:val="0"/>
        <w:snapToGrid w:val="0"/>
        <w:spacing w:beforeLines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关于对汇文添富（苏州）投资企业（有限合伙）</w:t>
      </w:r>
    </w:p>
    <w:p w14:paraId="526AF718">
      <w:pPr>
        <w:widowControl w:val="0"/>
        <w:wordWrap/>
        <w:adjustRightInd w:val="0"/>
        <w:snapToGrid w:val="0"/>
        <w:spacing w:beforeLines="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32"/>
          <w:szCs w:val="3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采取出具警示函措施的决定</w:t>
      </w:r>
    </w:p>
    <w:p w14:paraId="72E551FF">
      <w:pPr>
        <w:widowControl w:val="0"/>
        <w:wordWrap/>
        <w:overflowPunct/>
        <w:adjustRightInd w:val="0"/>
        <w:snapToGrid w:val="0"/>
        <w:spacing w:beforeLines="0" w:afterLines="0" w:line="240" w:lineRule="auto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 w14:paraId="53AFDCCD">
      <w:pPr>
        <w:widowControl w:val="0"/>
        <w:wordWrap/>
        <w:overflowPunct w:val="0"/>
        <w:adjustRightInd w:val="0"/>
        <w:snapToGrid w:val="0"/>
        <w:spacing w:beforeLines="0" w:afterLines="0" w:line="336" w:lineRule="auto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  <w:t>汇文添富（苏州）投资企业（有限合伙）：</w:t>
      </w:r>
    </w:p>
    <w:p w14:paraId="7AED4549">
      <w:pPr>
        <w:widowControl w:val="0"/>
        <w:wordWrap/>
        <w:overflowPunct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0"/>
          <w:highlight w:val="none"/>
          <w:lang w:val="en-US" w:eastAsia="zh-CN" w:bidi="ar-SA"/>
        </w:rPr>
        <w:t>经查，你企业作为珠海安联锐视科技股份有限公司（以下简称安联锐视）持股5%以上股东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，于2024年9月27日公告减持计划，拟于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>预披露公告发布之日起15个交易日后的3个月内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通过集中竞价交易方式和/或大宗交易方式减持不超过1,380,000股。2024年10月28日至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，你企业通过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集中竞价交易方式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减持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安联锐视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股票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1,392,300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，超出减持计划12,300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股，超出部分成交均价35.76元/股，成交金额43.98万元，超额减持部分占公司总股本的0.0176%，违反了《上市公司股东减持股份管理暂行办法》（证监会令第224号，下同）第五条、第九条第一款的规定。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3月11日，你企业已主动购回超额减持的12,300股股票。</w:t>
      </w:r>
    </w:p>
    <w:p w14:paraId="563CE810"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《上市公司股东减持股份管理暂行办法》第二十九条的规定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鉴于你企业已主动购回相应股份，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决定对你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采取出具警示函的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行政监管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措施。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你企业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应认真吸取教训，加强证券法律法规学习，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切实规范减持上市公司股份行为，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依法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依规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履行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</w:rPr>
        <w:t>信息披露义务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highlight w:val="none"/>
          <w:lang w:eastAsia="zh-CN"/>
        </w:rPr>
        <w:t>，杜绝此类违规行为再次发生。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同时，你企业应于收到本决定书15日内向我局报送整改报告，并抄报深圳证券交易所</w:t>
      </w:r>
    </w:p>
    <w:p w14:paraId="2B1C3462">
      <w:pPr>
        <w:widowControl w:val="0"/>
        <w:wordWrap/>
        <w:overflowPunct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highlight w:val="none"/>
          <w:lang w:val="en-US" w:eastAsia="zh-CN" w:bidi="ar-SA"/>
        </w:rPr>
        <w:t>如果对本监督管理措施不服，可以在收到本决定书之日起60日内向中国证券监督管理委员会提出行政复议申请,也可以在收到本决定书之日起6个月内向有管辖权的人民法院提起诉讼。复议与诉讼期间，上述监督管理措施不停止执行。</w:t>
      </w:r>
    </w:p>
    <w:p w14:paraId="5B321E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5B4A6E8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5A6209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 w14:paraId="285A1B61"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 w14:paraId="0BE695C8"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 w14:paraId="659A2388">
      <w:pPr>
        <w:adjustRightInd w:val="0"/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0"/>
          <w:szCs w:val="30"/>
        </w:rPr>
      </w:pPr>
    </w:p>
    <w:p w14:paraId="2BFA91D7"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4"/>
          <w:szCs w:val="24"/>
        </w:rPr>
      </w:pPr>
    </w:p>
    <w:p w14:paraId="61948182">
      <w:pPr>
        <w:pBdr>
          <w:top w:val="single" w:color="auto" w:sz="8" w:space="6"/>
        </w:pBdr>
        <w:adjustRightInd w:val="0"/>
        <w:snapToGrid w:val="0"/>
        <w:spacing w:after="109" w:afterLines="35" w:line="240" w:lineRule="auto"/>
        <w:ind w:firstLine="302" w:firstLineChars="100"/>
        <w:rPr>
          <w:rFonts w:ascii="长城仿宋" w:eastAsia="长城仿宋"/>
          <w:spacing w:val="11"/>
          <w:sz w:val="28"/>
        </w:rPr>
      </w:pPr>
      <w:r>
        <w:rPr>
          <w:rFonts w:hint="eastAsia" w:ascii="仿宋_GB2312" w:eastAsia="仿宋_GB2312"/>
          <w:spacing w:val="11"/>
          <w:sz w:val="28"/>
        </w:rPr>
        <w:t>抄送：证监会上市司</w:t>
      </w:r>
      <w:r>
        <w:rPr>
          <w:rFonts w:hint="eastAsia" w:ascii="仿宋_GB2312" w:eastAsia="仿宋_GB2312"/>
          <w:spacing w:val="11"/>
          <w:sz w:val="28"/>
          <w:lang w:eastAsia="zh-CN"/>
        </w:rPr>
        <w:t>、</w:t>
      </w:r>
      <w:r>
        <w:rPr>
          <w:rFonts w:hint="eastAsia" w:ascii="仿宋_GB2312" w:eastAsia="仿宋_GB2312"/>
          <w:spacing w:val="11"/>
          <w:sz w:val="28"/>
        </w:rPr>
        <w:t>法治司；深圳证券交易所。</w:t>
      </w:r>
    </w:p>
    <w:p w14:paraId="2DAF64B0">
      <w:pPr>
        <w:pBdr>
          <w:top w:val="single" w:color="auto" w:sz="4" w:space="6"/>
        </w:pBdr>
        <w:adjustRightInd w:val="0"/>
        <w:snapToGrid w:val="0"/>
        <w:spacing w:after="109" w:afterLines="35" w:line="240" w:lineRule="auto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pacing w:val="8"/>
          <w:sz w:val="28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 xml:space="preserve">    </w:t>
      </w:r>
      <w:r>
        <w:rPr>
          <w:rFonts w:hint="eastAsia" w:ascii="仿宋_GB2312" w:eastAsia="仿宋_GB2312"/>
          <w:spacing w:val="8"/>
          <w:sz w:val="28"/>
          <w:lang w:eastAsia="zh-CN"/>
        </w:rPr>
        <w:t>20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25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8</w:t>
      </w:r>
      <w:r>
        <w:rPr>
          <w:rFonts w:hint="eastAsia" w:ascii="仿宋_GB2312" w:eastAsia="仿宋_GB2312"/>
          <w:spacing w:val="8"/>
          <w:sz w:val="28"/>
        </w:rPr>
        <w:t>日印发</w:t>
      </w:r>
    </w:p>
    <w:p w14:paraId="6F5DF329">
      <w:pPr>
        <w:pBdr>
          <w:top w:val="single" w:color="auto" w:sz="8" w:space="7"/>
        </w:pBdr>
        <w:overflowPunct w:val="0"/>
        <w:bidi w:val="0"/>
        <w:adjustRightInd w:val="0"/>
        <w:snapToGrid w:val="0"/>
        <w:spacing w:beforeLines="0" w:after="0" w:afterLines="0" w:line="240" w:lineRule="auto"/>
        <w:ind w:firstLine="0"/>
        <w:jc w:val="left"/>
        <w:rPr>
          <w:rFonts w:hint="default" w:ascii="仿宋_GB2312" w:eastAsia="仿宋_GB2312"/>
          <w:spacing w:val="8"/>
          <w:sz w:val="2"/>
          <w:szCs w:val="2"/>
          <w:lang w:val="en-US" w:eastAsia="zh-CN"/>
        </w:rPr>
      </w:pPr>
    </w:p>
    <w:p w14:paraId="07FB1C08"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outlineLvl w:val="9"/>
        <w:rPr>
          <w:sz w:val="2"/>
          <w:szCs w:val="2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长城仿宋">
    <w:altName w:val="方正仿宋_GBK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5303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26BA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326BA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F37D3"/>
    <w:rsid w:val="25ED907B"/>
    <w:rsid w:val="277B97F1"/>
    <w:rsid w:val="48F71782"/>
    <w:rsid w:val="4D1DBCCD"/>
    <w:rsid w:val="5BAF37D3"/>
    <w:rsid w:val="5FD826DB"/>
    <w:rsid w:val="7DA6F821"/>
    <w:rsid w:val="7E7F69BB"/>
    <w:rsid w:val="7EB79BCF"/>
    <w:rsid w:val="B77D18C7"/>
    <w:rsid w:val="BBFE950A"/>
    <w:rsid w:val="FDF730AE"/>
    <w:rsid w:val="FFCE599F"/>
    <w:rsid w:val="FFDD4922"/>
    <w:rsid w:val="FFDF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2025-03-18T02:33:00Z</dcterms:created>
  <dc:creator>石岢忆</dc:creator>
  <cp:lastModifiedBy>于晓雷</cp:lastModifiedBy>
  <dcterms:modified xsi:type="dcterms:W3CDTF">2025-04-14T17:19:09Z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49B5DA338A00AFCECFB5FC671E1738D8</vt:lpwstr>
  </property>
</Properties>
</file>